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ATAS/1206/2014 vom 24. November 2014</w:t>
      </w:r>
    </w:p>
    <w:p>
      <w:r>
        <w:t>GE Cour de justice, 2014-11-24, FR</w:t>
      </w:r>
    </w:p>
    <w:p>
      <w:r>
        <w:rPr>
          <w:b/>
        </w:rPr>
        <w:t xml:space="preserve">Quelle: </w:t>
      </w:r>
      <w:r>
        <w:t>https://mcp.opencaselaw.ch/entscheid/ge_gerichte_ATAS_1206_2014</w:t>
      </w:r>
    </w:p>
    <w:p>
      <w:r>
        <w:t>FR: GE_GERICHTE ATAS/1206/2014 du 24 novembre 2014</w:t>
      </w:r>
    </w:p>
    <w:p>
      <w:r>
        <w:t>IT: GE_GERICHTE ATAS/1206/2014 del 24 novembre 2014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 , Juges assesseurs</w:t>
      </w:r>
    </w:p>
    <w:p>
      <w:r>
        <w:t>REPUBLIQUE ET</w:t>
      </w:r>
    </w:p>
    <w:p>
      <w:r>
        <w:t>CANTON DE GENEVE POUVOIR JUDICIAIRE</w:t>
      </w:r>
    </w:p>
    <w:p>
      <w:r>
        <w:t>A/3100/2014 ATAS/1206/2014 COUR DE JUSTICE Chambre des assurances sociales Arrêt du 24 novembre 2014 9ème Chambre</w:t>
      </w:r>
    </w:p>
    <w:p>
      <w:r>
        <w:t>En la cause Monsieur A______, domicilié au LIGNON</w:t>
      </w:r>
    </w:p>
    <w:p>
      <w:r>
        <w:t>recourant</w:t>
      </w:r>
    </w:p>
    <w:p>
      <w:r>
        <w:t>contre OFFICE CANTONAL DE L'EMPLOI, sis Service juridique; rue des Gares 16 ; GENEVE</w:t>
      </w:r>
    </w:p>
    <w:p>
      <w:r>
        <w:t>intimé</w:t>
      </w:r>
    </w:p>
    <w:p>
      <w:r>
        <w:t>A/3100/2014 - 2/2 - Vu la décision sur opposition du 4 septembre 2014 rendue par l’Office cantonal de l’emploi (ci-après : OCE), Vu le recours du 10 octobre 2014 formé par Monsieur A______ ; Attendu que par courrier du 11 novembre 2014, le recourant a avisé la chambre des assurances sociales vouloir retirer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