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ATAS/1203/2020 vom 10. Dezember 2020</w:t>
      </w:r>
    </w:p>
    <w:p>
      <w:r>
        <w:t>GE Cour de justice, 2020-12-10, FR</w:t>
      </w:r>
    </w:p>
    <w:p>
      <w:r>
        <w:rPr>
          <w:b/>
        </w:rPr>
        <w:t xml:space="preserve">Quelle: </w:t>
      </w:r>
      <w:r>
        <w:t>https://mcp.opencaselaw.ch/entscheid/ge_gerichte_ATAS_1203_2020</w:t>
      </w:r>
    </w:p>
    <w:p>
      <w:r>
        <w:t>FR: GE_GERICHTE ATAS/1203/2020 du 10 décembre 2020</w:t>
      </w:r>
    </w:p>
    <w:p>
      <w:r>
        <w:t>IT: GE_GERICHTE ATAS/1203/2020 del 10 dicembre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A/4368/2019 - 8/18 -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loi sur la procédure administrative du 12 septembre 1985 [LPA - E 5 10]). Interjeté dans la forme et le délai prévus par la loi, le présent recours est recevable.</w:t>
      </w:r>
    </w:p>
    <w:p>
      <w:r>
        <w:rPr>
          <w:b/>
        </w:rPr>
        <w:t>E. 4</w:t>
      </w:r>
    </w:p>
    <w:p>
      <w:r>
        <w:t>Le litige porte sur le droit de la recourante à une allocation pour impotent de degré moyen.</w:t>
      </w:r>
    </w:p>
    <w:p>
      <w:r>
        <w:rPr>
          <w:b/>
        </w:rPr>
        <w:t>E. 4.1</w:t>
      </w:r>
    </w:p>
    <w:p>
      <w:r>
        <w:t>et les références).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(art. 38 al. 1 let. b RAI), ou éviter un risque important de s'isoler durablement du monde extérieur (art. 38 al. 1 let. c RAI).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9C_28/2008 du 21 juillet 2008 consid. 3.3). Dans la troisième éventualité, l'accompagnement en cause doit prévenir le risque d'isolement durable ainsi que de la perte de contacts sociaux et, par là, la péjoration subséquente de l'état de santé de la personne assurée (arrêt du Tribunal fédéral 9C_131/2019 du 16 août 2019 consid. 4.1 et les références).</w:t>
      </w:r>
    </w:p>
    <w:p>
      <w:r>
        <w:rPr>
          <w:b/>
        </w:rPr>
        <w:t>E. 5</w:t>
      </w:r>
    </w:p>
    <w:p>
      <w:r>
        <w:t>a.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(al. 3). En vertu de l’art. 9 LPGA, est réputée impotente toute personne qui, en raison d'une atteinte à sa santé, a besoin de façon permanente de l'aide d'autrui ou d'une surveillance personnelle pour accomplir des actes élémentaires de la vie quotidienne. b. À teneur de l'art. 37 du règlement du 17 janvier 1961 sur l'assurance-invalidité (RAI - RS 831.201),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si l'assuré, même avec des moyens auxiliaires, a besoin (al. 2)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w:t>
      </w:r>
    </w:p>
    <w:p>
      <w:r>
        <w:t>A/4368/2019 - 9/18 - d'autrui pour accomplir au moins deux actes ordinaires de la vie et nécessite, en outre, un accompagnement durable pour faire face aux nécessités de la vie au sens de l'art. 38 (let. c). L’impotence est faible si l'assuré, même avec des moyens auxiliaires, a besoin (al. 3)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infirmité corporelle, il ne peut entretenir des contacts sociaux avec son entourage que grâce à eux (let. d) ; d'un accompagnement durable pour faire face aux nécessités de la vie au sens de l'art. 38 RAI (let. e). En vertu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 faire face aux nécessités de la vie et établir des contacts sociaux sans l’accompagnement d’une tierce personne (let. b), ou éviter un risque important de s’isoler durablement du monde extérieur (let. c).</w:t>
      </w:r>
    </w:p>
    <w:p>
      <w:r>
        <w:rPr>
          <w:b/>
        </w:rPr>
        <w:t>E. 6</w:t>
      </w:r>
    </w:p>
    <w:p>
      <w:r>
        <w:t>a. En ce qui concerne les personnes malvoyantes, le Tribunal fédéral, suivant en cela les directives de l'Office fédéral des assurances sociales (ci-après : l’OFAS), a jugé que les conditions posées par l'art. 37 al. 3 let. d RAI sont réputées remplies pour les assurés aveugles ou gravement handicapés de la vue, sans qu'il soit nécessaire d'examiner l'intensité de l'aide nécessaire (ATF 108 V 222 ; Circulaire sur l'invalidité et l'impotence dans l'assurance-invalidité [ci-après : CIIAI] publiée par l'OFAS [version valable à partir du 1er janvier 2015] ch. 8064 et 8065). Les assurés présentant une grave atteinte de la vue ont droit à une allocation pour impotent de degré faible, sous réserve des cas où des handicaps supplémentaires justifieraient un degré d'impotence plus élevé (ATF 108 V 222 consid. 1; arrêt du Tribunal fédéral 9C_320/2011 du 28 février 2012 consid. 5). Il faut donc comprendre que la réglementation de l'art. 37 RAI institue un privilège pour les invalides physiquement très gravement atteints (dont les malvoyants) par le biais d'une présomption leur ouvrant le droit à une allocation d'impotence simple, mais que ces assurés sont traités de la même façon que les autres, selon les critères généraux, pour l'examen du droit à une allocation d'un degré plus élevé. b. L'accompagnement pour faire face aux nécessités de la vie au sens de l'art. 38 RAI ne comprend ni l'aide de tiers pour les six actes ordinaires de la vie (se vêtir et se dévêtir ; se lever, s'asseoir, se coucher ; manger ; faire sa toilette ; aller aux toilettes ; se déplacer à l'intérieur ou à l'extérieur, établir des contacts), ni les soins ou la surveillance personnelle. Il représente bien plutôt une aide complémentaire et autonome, pouvant être fournie sous forme d'une aide directe ou</w:t>
      </w:r>
    </w:p>
    <w:p>
      <w:r>
        <w:t>A/4368/2019 - 10/18 - indirecte à des personnes atteintes dans leur santé physique, psychique ou mentale (ATF 133 V 450 ; arrêt du Tribunal fédéral 9C_131/2019 du 16 août 2019 consid.</w:t>
      </w:r>
    </w:p>
    <w:p>
      <w:r>
        <w:rPr>
          <w:b/>
        </w:rPr>
        <w:t>E. 7</w:t>
      </w:r>
    </w:p>
    <w:p>
      <w:r>
        <w:t>a. Selon la pratique, on est en présence d'une impotence de degré moyen au sens de l’art. 37 al. 3 let. a RAI lorsque l'assuré, même doté de moyens auxiliaires, requiert l'aide régulière et importante d'autrui pour accomplir au moins quatre actes ordinaires de la vie (ch. 8009 CIIAI). La liste des variantes mentionnées à l’art. 37 RAI pour les différents degrés d’impotence est exhaustive. D’autres combinaisons de droits avec la surveillance, l’accompagnement pour faire face aux nécessités de la vie ou des cas particuliers ne donnent pas droit à des prestations plus élevées. Autrement dit, si une personne a besoin de soins astreignants (impotence faible) et de surveillance ou d’accompagnement pour faire face aux nécessités de la vie (impotence faible), cela ne lui donne pas droit à une allocation pour impotence moyenne (ch. 8009.1 CIIAI). b. Les actes ordinaires les plus importants se répartissent en six domaines (ATF 125 V 303 consid. 4a ; arrêt du Tribunal fédéral 9C_360/2014 du 14 octobre 2014 consid. 4.4, ch. 8010 CIIAI), à savoir se vêtir, se dévêtir (éventuellement adapter la prothèse ou l'enlever), se lever, s'asseoir, se coucher (y compris se mettre au lit ou le quitter), manger (apporter le repas au lit, couper des morceaux, amener la nourriture à la bouche, réduire la nourriture en purée et prise de nourriture par sonde), faire sa toilette (se laver, se coiffer, se raser, prendre un</w:t>
      </w:r>
    </w:p>
    <w:p>
      <w:r>
        <w:t>A/4368/2019 - 11/18 - bain / se doucher), aller aux toilettes (se rhabiller, hygiène corporelle / vérification de la propreté, façon inhabituelle d'aller aux toilettes) et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Que l'accomplissement des actes ordinaires de la vie soit plus ardu ou plus lent ne suffit en principe pas à justifier un cas d'impotence (arrêt du Tribunal fédéral 9C_633/2012 du 8 janvier 2013 ; ch. 8013 CIIAI). Ne font en revanche pas partie des actes ordinaires de la vie ceux qui sont liés à l’exercice d’une profession ou à des activités équivalentes (ménage, études, vie en communauté religieuse) et les activités inhérentes à la réadaptation professionnelle (par ex. assistance pour se rendre au lieu de travail). Les effets du handicap dans ces domaines sont pris en considération lors de l’évaluation de l’invalidité aux fins d’octroi d’une rente (ch. 8012 CIIAI). S'agissant de l'acte de « se vêtir/se dévêtir », il y a impotence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(ch. 8014 CIIAI). Il y a impotence lorsqu’il est impossible à l’assuré de « se lever, de s’asseoir ou de se coucher » sans l’aide d’un tiers. Si néanmoins il peut effectuer des changements de position lui-même, il n’y a pas impotence. Les différentes situations (à la maison, au travail, ailleurs à l’extérieur) doivent être évaluées séparément (arrêt du Tribunal fédéral 9C_839/2009 ; ch. 8015 CIIAI). Quant à l'acte de « manger », il y a impotence lorsque l'assuré peut certes manger seul, mais seulement d'une manière non usuelle (ATF 106 V 158 ; par ex. s'il ne peut pas couper ses aliments lui-même, qu'il ne peut manger que des aliments réduits en purée ou qu'il ne peut les porter à sa bouche qu'avec ses doigts ATF 121 V 88). Il n'y a pas d'impotence si l'assuré n'a besoin de l'aide directe d'autrui que pour couper des aliments durs, car de tels aliments ne sont pas consommés tous les jours et l'assuré n'a donc pas besoin de cette aide de façon régulière ni dans une mesure considérable. En revanche, il y a impotence lorsque l'assuré ne peut pas du tout se servir d'un couteau (et donc pas même se préparer une tartine). Un régime alimentaire (par ex. dans le cas de diabétiques) ne justifie pas un cas d'impotence (ch. 8018 CIIAI). Il y a impotence à « faire sa toilette » lorsque l’assuré ne peut effectuer lui-même un acte ordinaire de la vie quotidiennement nécessaire du domaine de l’hygiène</w:t>
      </w:r>
    </w:p>
    <w:p>
      <w:r>
        <w:t>A/4368/2019 - 12/18 - corporelle (se laver, se coiffer, se raser, prendre un bain ou se doucher). Par contre, il n’y a pas impotence lorsque l’assuré a besoin d’aide pour se coiffer ou se vernir les ongles (arrêt du Tribunal fédéral 9C_562/2016 du 13.1.2017 ; ch. 8020 CIIAI). Concernant l’acte ordinaire d’ « aller aux toilettes », il y a impotence lorsque l’assuré a besoin de l’aide et de l’accompagnement d’un tiers pour vérifier son hygiène, pour se rhabiller, pour s’asseoir sur les toilettes ou pour s’en relever (ATF 121 V 88 consid. 6). C’est également le cas lorsqu’il faut procéder à une manière inhabituelle d’aller aux toilettes (ch. 8021 CIIAI). S’agissant de l’acte de « se déplacer et entretenir des contacts sociaux), il y a impotence lorsque l’assuré, bien qu’il dispose de moyens auxiliaires, ne peut plus se déplacer lui-même dans le logement ou à l’extérieur, ou entretenir des contacts sociaux (ch. 8022 CIIAI). Par contacts sociaux, on entend les relations humaines telles qu’elles se pratiquent quotidiennement (par ex. lire, écrire, fréquenter des concerts, des manifestations politiques ou religieuses, etc. ; RCC 1982 p. 119 et 126, ch. 8023 CIIAI).). c. L'aide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Les indications verbales et les rappels pour accomplir les actes ordinaires de la vie de manière autonome ne sont pas considérés comme une aide importante. Ils ne satisfont pas aux critères déterminant l’importance d’une aide indirecte (ch. 8026.1 CIIAI). L'aide à l'accomplissement des actes précités peut être directe ou indirecte. Il y a aide directe de tiers lorsque l'assuré n'est pas ou n'est que partiellement en mesure d'accomplir lui-même les actes ordinaires de la vie (ch. 8028 CIIAI). Il y a aide indirecte de tiers lorsque l'assuré est fonctionnellement en mesure d'accomplir lui- même les actes ordinaires de la vie, mais ne le ferait pas, qu'imparfaitement ou à contretemps s'il était livré à lui-même (ATF 133 V 450 ; ch. 8029 CIIAI).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8030 CIIAI).</w:t>
      </w:r>
    </w:p>
    <w:p>
      <w:r>
        <w:t>A/4368/2019 - 13/18 - d.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(RCC 1986 p. 512 consid. 1a avec renvois), ou lorsqu’un tiers doit être présent toute la journée, sauf pendant de brèves interruptions, auprès de l’assuré parce qu’il ne peut être laissé seul (RCC 1989 p. 190 consid. 3b ; RCC 1980 p. 64 consid. 4b ; ch. 8035 CIIAI). L’accompagnement pour faire face aux nécessités de la vie ne comprend pas l’aide (directe ou indirecte) d’un tiers pour accomplir les six actes ordinaires de la vie, ni les soins, ni la surveillance. Il constitue plutôt un élément d’aide supplémentaire et autonome (ATF 133 V 450). L’accompagnement pour faire face aux nécessités de la vie a pour but d’éviter que des personnes ne soient complètement laissées à l’abandon ou ne doivent être placées dans un home ou une clinique (pour ces notions, voir ch. 8005 ss et 8109). Les prestations d’aide prises en considération doivent poursuivre cet objectif (ch. 8040 CIIAI). e. Les conditions de l’art. 37 al. 3 let. d RAI sont réputées remplies, notamment, pour les assurés aveugles ou gravement handicapés de la vue (ch. 8065, pas avant l’âge de 5 ans ; ch. 8064 CIAII), Pour les assurés aveugles ou gravement handicapés de la vue (RCC 1982 p. 255), on admet qu’il y a grave faiblesse de la vue lorsque l’assuré présente une acuité visuelle à distance corrigée bilatéralement de moins de 0,2 ou lorsqu’il présente une limitation bilatérale du champ visuel à 10 degrés à partir du centre (20 degrés de diamètre horizontal ; mesure du champ visuel : isoptère III/4 sur le périmètre de Goldmann). S’il existe à la fois une diminution de l’acuité visuelle et une limitation du champ visuel sans que les valeurs limites soient atteintes, on admettra tout de même une grave faiblesse de la vue lorsqu’elle entraîne les mêmes effets qu’une diminution de l’acuité visuelle ou une limitation du champ visuel dans les limites mentionnées (RCC 1982 p. 255). C’est également valable pour d’autres atteintes du champ visuel (par ex. pertes sectorielles ou en croissant, hémianopsies, scotome central ; ch. 8065 CIAII),</w:t>
      </w:r>
    </w:p>
    <w:p>
      <w:r>
        <w:rPr>
          <w:b/>
        </w:rPr>
        <w:t>E. 8</w:t>
      </w:r>
    </w:p>
    <w:p>
      <w:r>
        <w:t>Une enquête sur place (art. 69 al. 2 RAI) est le moyen adéquat pour la constatation d'une impotence et la détermination du droit à une allocation pour impotent. Pour qu'il ait valeur probante, il importe que le rapport d'enquête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w:t>
      </w:r>
    </w:p>
    <w:p>
      <w:r>
        <w:t>A/4368/2019 - 14/18 -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un manque d'objectivité et un parti pris de sa part ; pour que son impartialité apparaisse douteuse, il faut qu'existent des circonstances particulières permettant de les justifier objectivement (ATF 130 V 61 consid. 6.2 ; ATF 125 V 351 consid.3b/ee ; cf. arrêt du Tribunal fédéral 9C_406/2008 du 22 juillet 2008 consid. 4.2 ; Michel VALTERIO, Loi fédérale sur l'assurance-invalidité, 2018, n° 9 ad art. 42 LAI).</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10</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t>A/4368/2019 - 15/18 -</w:t>
      </w:r>
    </w:p>
    <w:p>
      <w:r>
        <w:rPr>
          <w:b/>
        </w:rPr>
        <w:t>E. 11</w:t>
      </w:r>
    </w:p>
    <w:p>
      <w:r>
        <w:t>En l’occurrence, la recourante perçoit, depuis le 1er octobre 2005, une allocation pour impotent de degré faible, allouée sur la base du cas particulier de l'art. 37 al. 3 let. d RAI. Il convient donc d’examiner si elle répond aux critères généraux pour prétendre à une allocation de degré moyen, étant rappelé que cette dernière suppose le besoin d'une aide régulière et importante d'autrui pour accomplir au moins quatre actes ordinaires de la vie, ou au moins deux actes ordinaires si l’assuré requiert en outre une surveillance personnelle permanente ou un accompagnement durable pour faire face aux nécessités de la vie.</w:t>
      </w:r>
    </w:p>
    <w:p>
      <w:r>
        <w:rPr>
          <w:b/>
        </w:rPr>
        <w:t>E. 12</w:t>
      </w:r>
    </w:p>
    <w:p>
      <w:r>
        <w:t>a. Dans le questionnaire rempli le 6 mars 2019, l’assurée a indiqué avoir besoin d’aide pour deux actes ordinaires de la vie, soit pour celui de « se déplacer et entretenir des contacts sociaux » et pour celui de « manger ». En ce qui concerne le premier, la question de savoir s’il peut être admis que la recourante a besoin, en sus de son chien guide et des moyens auxiliaires mis à sa disposition, de l’aide régulière et importante d’un tiers pour se déplacer à l’extérieur dans des lieux inconnus et pour entretenir des contacts sociaux, peut demeurer ouverte dès lors qu’un tel besoin ne saurait de toute façon pas être admis pour un deuxième acte ordinaire. En effet, s’agissant de l’acte de « manger », la recourante ne soutient pas que ses différents problèmes de santé entraineraient des empêchements ou des difficultés pour s’alimenter de façon autonome et usuelle. Elle a uniquement indiqué qu’elle ne pouvait pas se préparer des repas chauds. Or, cette incapacité à cuisiner certains types de plats ne relève pas de l’acte ordinaire de « manger ». Qui plus est, des solutions ont été évoquées (acquisition d’un micro-ondes et d’une cuisinière munie d’un système de sécurisation). b. En outre, bien que la recourante ne prétende pas avoir besoin d’une aide régulière et importante pour un autre acte ordinaire de la vie, la chambre de céans observera à toutes fins utiles que les rapports médicaux du dossier n’établissent pas que cela serait le cas. Ainsi, le Dr C______ a indiqué que sa patiente était aidée par sa fille pour cuisiner et accomplir ses tâches administratives (rapport du 26 mars 2009), activités qui ne font pas partie des six actes ordinaires développés par la jurisprudence. Quant à la Dresse F______, elle a noté un besoin d’aide pour les déplacements à l’extérieur et la confection des repas chauds (rapport du 11 septembre 2019). Par la suite, signalant une aggravation de l’état de santé de sa patiente, en particulier des troubles phasiques, ménisques et neuropsychologiques, la neurologue a noté des oublis, notamment de rendez-vous, de nourriture laissée sur le feu, ou encore de brossage de dents, ainsi que des difficultés de programmation d’une journée (rapport du 21 janvier 2020). Or, les indications verbales et les rappels pour accomplir les actes ordinaires de la vie de manière autonome ne sont pas considérés comme une aide importante. Le fait que la recourante oublie donc parfois de se</w:t>
      </w:r>
    </w:p>
    <w:p>
      <w:r>
        <w:t>A/4368/2019 - 16/18 - brosser les dents ne suffit pas à retenir qu’elle requiert une aide régulière et importante pour « faire sa toilette ». Concernant les problèmes rencontrés lors de l’utilisation d’une cuisinière, il est rappelé que la capacité de se préparer à manger n’est pas englobée dans l’acte ordinaire de « manger ». Il en va de même des difficultés dans la gestion du quotidien. De plus, Mme H______, ergothérapeute à domicile, a confirmé que la recourante était quasi autonome dans toutes les activités de la vie quotidienne, à l’exception de la cuisine puisqu’elle avait dû renoncer, pour des questions de sécurité, à se préparer des repas chauds (rapport du 11 juin 2019). Enfin, dans son dernier rapport, certes postérieur à la décision litigieuse du 30 octobre 2019, mais concernant l’état de santé de la recourante depuis « cette dernière année », elle a relevé avoir constaté une aggravation de la situation en raison des troubles cognitifs. Elle a mentionné une perte d’autonomie dans l’organisation du quotidien, des oublis réguliers, des difficultés à s’exprimer, et précisé que l’intéressée était aidée par sa fille pour le ménage, les tâches administratives, les courses et les rendez-vous (rapport du 23 janvier 2020). L’ergothérapeute n’a allégué aucune difficulté dans l’accomplissement des actes ordinaires de la vie, hormis éventuellement celui lié aux déplacements et aux contacts sociaux. Comme précédemment relevé, le besoin d’aide pour les achats, les loisirs ou les contacts avec les services officiels ou le personnel médical est pris en considération dans l’accompagnement pour faire face aux nécessités de la vie, tout comme les difficultés à structurer la journée ou remplir des obligations administratives. Partant, lors du prononcé de la décision litigieuse, la recourante n’avait pas besoin d’une aide importante et régulière pour au moins deux actes ordinaire de la vie. Elle ne pouvait donc pas prétendre à une allocation pour impotence de degré moyen, de sorte qu’il est inutile d’examiner si les conditions relatives à une surveillance personnelle permanente et à un accompagnement durable pour faire face aux nécessités de la vie sont réalisées.</w:t>
      </w:r>
    </w:p>
    <w:p>
      <w:r>
        <w:rPr>
          <w:b/>
        </w:rPr>
        <w:t>E. 13</w:t>
      </w:r>
    </w:p>
    <w:p>
      <w:r>
        <w:t>Dès lors qu’il ressort des déclarations mêmes de la recourante, confirmées par les rapports des médecins et de l’ergothérapeute qui la suivent, qu’elle n’a pas besoin d’aide régulière et importante pour accomplir cinq des six actes ordinaires de la vie, l’intimé pouvait renoncer à mettre en œuvre une enquête à domicile. Pour les mêmes motifs, le litige peut être tranché en l'état actuel du dossier, sans qu’il soit nécessaire d'administrer d'autres preuves ou d’attendre l’issue de la procédure relative à la contribution d’assistance.</w:t>
      </w:r>
    </w:p>
    <w:p>
      <w:r>
        <w:rPr>
          <w:b/>
        </w:rPr>
        <w:t>E. 14</w:t>
      </w:r>
    </w:p>
    <w:p>
      <w:r>
        <w:t>Enfin, il est rappelé que dans sa récente demande de contribution d’assistance, la recourante a indiqué qu’elle était complètement autonome pour les actes de « manger et boire » et « aller aux toilettes », mais qu’elle avait besoin d’une aide ponctuelle (degré 1) pour « se vêtir et se dévêtir », « se lever, s’asseoir, se coucher et se déplacer dans son logement » et « faire sa toilette ».</w:t>
      </w:r>
    </w:p>
    <w:p>
      <w:r>
        <w:t>A/4368/2019 - 17/18 - L’enquête qui sera diligentée par l’intimé permettra d’établir si la situation de la recourante s’est aggravée postérieurement à la décision litigieuse et si un besoin d’aide importante et régulière existe désormais dans plusieurs actes ordinaires de la vie.</w:t>
      </w:r>
    </w:p>
    <w:p>
      <w:r>
        <w:rPr>
          <w:b/>
        </w:rPr>
        <w:t>E. 15</w:t>
      </w:r>
    </w:p>
    <w:p>
      <w:r>
        <w:t>Vu ce qui précède, la chambre ne peut que rejeter le recours.</w:t>
      </w:r>
    </w:p>
    <w:p>
      <w:r>
        <w:rPr>
          <w:b/>
        </w:rPr>
        <w:t>E. 16</w:t>
      </w:r>
    </w:p>
    <w:p>
      <w:r>
        <w:t>La procédure n'étant pas gratuite (art. 69 al. 1bis LAI), il y a lieu de condamner la recourante au paiement d'un émolument de CHF 200.-.</w:t>
      </w:r>
    </w:p>
    <w:p>
      <w:r>
        <w:t>A/4368/2019 - 18/18 -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