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ATAS/11/2018 vom 11. Januar 2018</w:t>
      </w:r>
    </w:p>
    <w:p>
      <w:r>
        <w:t>GE Cour de justice, 2018-01-11, FR</w:t>
      </w:r>
    </w:p>
    <w:p>
      <w:r>
        <w:rPr>
          <w:b/>
        </w:rPr>
        <w:t xml:space="preserve">Quelle: </w:t>
      </w:r>
      <w:r>
        <w:t>https://mcp.opencaselaw.ch/entscheid/ge_gerichte_ATAS_11_2018</w:t>
      </w:r>
    </w:p>
    <w:p>
      <w:r>
        <w:t>FR: GE_GERICHTE ATAS/11/2018 du 11 janvier 2018</w:t>
      </w:r>
    </w:p>
    <w:p>
      <w:r>
        <w:t>IT: GE_GERICHTE ATAS/11/2018 del 11 gennaio 2018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A/2847/2017 ATAS/11/2018 COUR DE JUSTICE Chambre des assurances sociales Arrêt du 11 janvier 2018 5ème Chambre</w:t>
      </w:r>
    </w:p>
    <w:p>
      <w:r>
        <w:t>En la cause Monsieur A______, domicilié à VERNIER, représenté par le Syndicat UNIA</w:t>
      </w:r>
    </w:p>
    <w:p>
      <w:r>
        <w:t>recourant</w:t>
      </w:r>
    </w:p>
    <w:p>
      <w:r>
        <w:t>contre MUTUEL ASSURANCES SA, sise rue des Cèdres 5, MARTIGNY</w:t>
      </w:r>
    </w:p>
    <w:p>
      <w:r>
        <w:t>intimée</w:t>
      </w:r>
    </w:p>
    <w:p>
      <w:r>
        <w:t>A/2847/2017 - 2/2 - Vu la demande en paiement du 30 juin 2017 de Monsieur A______, par l’intermédiaire de son conseil ; Vu la réponse de la défenderesse ; Vu l'audience de débats du 2 novembre 2017 ; Attendu que le demandeur a retiré sa demande, par courrier du 22 décembre 2017, un accord ayant été trouvé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