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ATAS/119/2019 vom 18. Februar 2019</w:t>
      </w:r>
    </w:p>
    <w:p>
      <w:r>
        <w:t>GE Cour de justice, 2019-02-18, FR</w:t>
      </w:r>
    </w:p>
    <w:p>
      <w:r>
        <w:rPr>
          <w:b/>
        </w:rPr>
        <w:t xml:space="preserve">Quelle: </w:t>
      </w:r>
      <w:r>
        <w:t>https://mcp.opencaselaw.ch/entscheid/ge_gerichte_ATAS_119_2019</w:t>
      </w:r>
    </w:p>
    <w:p>
      <w:r>
        <w:t>FR: GE_GERICHTE ATAS/119/2019 du 18 février 2019</w:t>
      </w:r>
    </w:p>
    <w:p>
      <w:r>
        <w:t>IT: GE_GERICHTE ATAS/119/2019 del 18 febbraio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Se pose au préalable la question de la recevabilité du recours interjeté 14 novembre 2018 contre la décision sur opposition de la SUVA du 12 octobre 2018.</w:t>
      </w:r>
    </w:p>
    <w:p>
      <w:r>
        <w:rPr>
          <w:b/>
        </w:rPr>
        <w:t>E. 3</w:t>
      </w:r>
    </w:p>
    <w:p>
      <w:r>
        <w:t>a. Selon l’art. 56 al. 1 LPGA, les décisions sur opposition et celles contre lesquelles la voie de l'opposition n'est pas ouverte sont sujettes à recours.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C/24/05 du 11 avril 2005 consid. 4.1). c. Pour être effectuée valablement, une notification doit être faite au mandataire en cas d’élection de domicile chez ce dernier (arrêt du Tribunal fédéral des assurances I.794/04 du 1er mai 2006 consid. 1).</w:t>
      </w:r>
    </w:p>
    <w:p>
      <w:r>
        <w:rPr>
          <w:b/>
        </w:rPr>
        <w:t>E. 4</w:t>
      </w:r>
    </w:p>
    <w:p>
      <w:r>
        <w:t>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fût-elle un samedi (arrêts 8C 198/2015 du 30 avril 2015 consid. 3.2 et les références citées ; 8C 573/2014 du 26 novembre 2014</w:t>
      </w:r>
    </w:p>
    <w:p>
      <w:r>
        <w:t>A/4012/2018 - 5/7 - consid. 2.2). A cet égard, le fait que l’intéressé ait retiré son courrier le lundi suivant le samedi, jour de remise du pli, a été considéré comme irrelevant et le Tribunal fédéral a confirmé que le délai de recours avait bien commencé à courir le dimanche, lendemain de la notification (arrêts 8C 586/2018 du 6 décembre 2018 ; 8C 559/2018 du 26 novembre 2018).</w:t>
      </w:r>
    </w:p>
    <w:p>
      <w:r>
        <w:rPr>
          <w:b/>
        </w:rPr>
        <w:t>E. 5</w:t>
      </w:r>
    </w:p>
    <w:p>
      <w:r>
        <w:t>a. En l’occurrence, l’attestation de suivi des envois de la Poste suisse indique que la décision litigieuse du 12 octobre 2018 a été distribuée, par courrier A Plus, le samedi 13 octobre 2018, au mandataire du recourant. Ainsi, le délai de recours de trente jours a commencé à courir le dimanche 14 octobre 2018 pour arriver à échéance le lundi 12 novembre 2018. Le moment où le recourant (ou son mandataire) a pu relever son courrier et avoir une connaissance effective du contenu de la décision litigieuse est sans pertinence. Par conséquent, le recours interjeté le 14 novembre 2018 ne l’a pas été en temps utile. b. Cependant, il est à constater ce qui suit : A teneur de l’art. 52 al. 1 LPGA, les décisions peuvent être attaquées dans les trente jours par voie d'opposition auprès de l'assureur qui les a rendues, à l'exception des décisions d'ordonnancement de la procédure. Selon l’art. 53 al. 2 et 3 LPGA, l'assureur peut revenir sur les décisions ou les décisions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En l’espèce, l’intimée a rendu en date du 26 février 2018 une décision soumise à la voie de l’opposition et le recourant s’y est opposé par acte du 14 mars 2018. A la suite de cette opposition, l’intimée a rendu une décision le 13 août 2018, laquelle annulait celle du 26 février 2018 et reconnaissait au recourant le droit à une rente d’invalidité fondée sur un taux d’incapacité de gain de 14 % et confirmait une IPAI de 10 %. L’intimée, saisie d’une opposition par le recourant, n’était pas dans l’un des cas prévus par l’art. 53 LPGA lui permettant de reconsidérer sa décision initiale du 26 février 2018. La décision du 13 août 2018 doit ainsi être qualifiée de décision sur opposition, ayant partiellement admis celle-ci. C’est donc à tort qu’elle a mentionné la voie de l’opposition, étant soumise à un recours auprès de la chambre de céans (art. 56 al. 1 LPGA). En conséquence, l’opposition formée par le recourant auprès de l’intimée le 13 septembre 2018 doit être qualifiée de recours déposé à l’encontre de la décision sur opposition de l’intimée du 13 août 2018. A ce titre, elle aurait dû être transmise par l’intimée à la chambre de céans (art. 60 al. 2 et art. 39 al. 2 LPGA ; art. 64 al. 2 LPA).</w:t>
      </w:r>
    </w:p>
    <w:p>
      <w:r>
        <w:t>A/4012/2018 - 6/7 -</w:t>
      </w:r>
    </w:p>
    <w:p>
      <w:r>
        <w:rPr>
          <w:b/>
        </w:rPr>
        <w:t>E. 6</w:t>
      </w:r>
    </w:p>
    <w:p>
      <w:r>
        <w:t>Au vu de ce qui précède, il convient d’admettre que le recours du 13 septembre 2018, déposé à l’encontre de la décision sur opposition du 13 août 2018, respecte le délai légal de trente jours. Partant, il sera déclaré recevable. Quant à la décision du 12 octobre 2018, elle ne peut être qualifiée que de proposition subséquente de l’intimée de confirmer la décision contestée du 13 août 2018, celle-ci faisant dorénavant l’objet de la présente procédure.</w:t>
      </w:r>
    </w:p>
    <w:p>
      <w:r>
        <w:t>A/4012/2018 - 7/7 -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