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ATAS/118/2026 vom 13. Februar 2026</w:t>
      </w:r>
    </w:p>
    <w:p>
      <w:r>
        <w:t>GE Cour de justice, 2026-02-13, FR</w:t>
      </w:r>
    </w:p>
    <w:p>
      <w:r>
        <w:rPr>
          <w:b/>
        </w:rPr>
        <w:t xml:space="preserve">Quelle: </w:t>
      </w:r>
      <w:r>
        <w:t>https://mcp.opencaselaw.ch/entscheid/ge_gerichte_ATAS_118_2026</w:t>
      </w:r>
    </w:p>
    <w:p>
      <w:r>
        <w:t>FR: GE_GERICHTE ATAS/118/2026 du 13 février 2026</w:t>
      </w:r>
    </w:p>
    <w:p>
      <w:r>
        <w:t>IT: GE_GERICHTE ATAS/118/2026 del 13 febbraio 2026</w:t>
      </w:r>
    </w:p>
    <w:p>
      <w:pPr>
        <w:pStyle w:val="Heading2"/>
      </w:pPr>
      <w:r>
        <w:t>Volltext</w:t>
      </w:r>
    </w:p>
    <w:p>
      <w:r>
        <w:t>Siégeant : Joanna JODRY, présidente.</w:t>
      </w:r>
    </w:p>
    <w:p>
      <w:r>
        <w:t>RÉPUBLIQUE ET</w:t>
      </w:r>
    </w:p>
    <w:p>
      <w:r>
        <w:t>CANTON DE GEN ÈVE POUVOIR JUDICIAIRE</w:t>
      </w:r>
    </w:p>
    <w:p>
      <w:r>
        <w:t>A/366/2026 ATAS/118/2026 COUR DE JUSTICE Chambre des assurances sociales Arrêt du 13 février 2026 Chambre 10</w:t>
      </w:r>
    </w:p>
    <w:p>
      <w:r>
        <w:t>En la cause A______</w:t>
      </w:r>
    </w:p>
    <w:p>
      <w:r>
        <w:t>recourant</w:t>
      </w:r>
    </w:p>
    <w:p>
      <w:r>
        <w:t>contre</w:t>
      </w:r>
    </w:p>
    <w:p>
      <w:r>
        <w:t>OFFICE DE L'ASSURANCE-INVALIDITE DU CANTON DE GENEVE</w:t>
      </w:r>
    </w:p>
    <w:p>
      <w:r>
        <w:t>intimé</w:t>
      </w:r>
    </w:p>
    <w:p>
      <w:r>
        <w:t>A/365/2026 - 2/2 - Vu en fait la décision de restitution de l’office de l’assurance-invalidité (ci-après : l’OAI) du 6 janvier 2026 adressée à A______ (ci-après : l’assuré) pour la période du 1er au 30 septembre 2025 ; Vu le recours du 2 février 2026, déposé par l’assuré auprès de la chambre des assurances sociales de la Cour de justice à l’encontre de la décision précitée ; Vu l’écriture de l’assuré du 12 février 2026, par laquelle il déclare « se désister » de la procédure de recours et solliciter l’annulation de toute démarche en cours, dès lors qu’il estime que la décision est justifiée au vu des informations complémentaires reçues depuis le 6 février 2026.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décision que le juge peut prendre seul en application de l'art. 133 al. 4 let. a de la loi sur l’organisation judiciaire du 26 septembre 2010 (LOJ -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Janeth WEPF</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