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ATAS/118/2013 vom 4. Februar 2013</w:t>
      </w:r>
    </w:p>
    <w:p>
      <w:r>
        <w:t>GE Cour de justice, 2013-02-04, FR</w:t>
      </w:r>
    </w:p>
    <w:p>
      <w:r>
        <w:rPr>
          <w:b/>
        </w:rPr>
        <w:t xml:space="preserve">Quelle: </w:t>
      </w:r>
      <w:r>
        <w:t>https://mcp.opencaselaw.ch/entscheid/ge_gerichte_ATAS_118_2013</w:t>
      </w:r>
    </w:p>
    <w:p>
      <w:r>
        <w:t>FR: GE_GERICHTE ATAS/118/2013 du 4 février 2013</w:t>
      </w:r>
    </w:p>
    <w:p>
      <w:r>
        <w:t>IT: GE_GERICHTE ATAS/118/2013 del 4 febbraio 2013</w:t>
      </w:r>
    </w:p>
    <w:p>
      <w:pPr>
        <w:pStyle w:val="Heading2"/>
      </w:pPr>
      <w:r>
        <w:t>Volltext</w:t>
      </w:r>
    </w:p>
    <w:p>
      <w:r>
        <w:t>Siégeant : Florence KRAUSKOPF, Présidente; Christine TARRIT-DESHUSSES et Jean- Pierre WAVRE, Juges assesseurs</w:t>
      </w:r>
    </w:p>
    <w:p>
      <w:r>
        <w:t>REPUBLIQUE ET</w:t>
      </w:r>
    </w:p>
    <w:p>
      <w:r>
        <w:t>CANTON DE GENEVE POUVOIR JUDICIAIRE</w:t>
      </w:r>
    </w:p>
    <w:p>
      <w:r>
        <w:t>A/3480/2012 ATAS/118/2013 COUR DE JUSTICE Chambre des assurances sociales Arrêt du 4 février 2013 9ème Chambre</w:t>
      </w:r>
    </w:p>
    <w:p>
      <w:r>
        <w:t>En la cause INSTITUTION GENEVOISE X__________ sis à Carouge GE</w:t>
      </w:r>
    </w:p>
    <w:p>
      <w:r>
        <w:t>recourant</w:t>
      </w:r>
    </w:p>
    <w:p>
      <w:r>
        <w:t>contre OFFICE DE L'ASSURANCE-INVALIDITE DU CANTON DE GENEVE, sis Service juridique; Rue des Gares 12;Case postale 2096, 1211 Genève 2</w:t>
      </w:r>
    </w:p>
    <w:p>
      <w:r>
        <w:t>intimé</w:t>
      </w:r>
    </w:p>
    <w:p>
      <w:r>
        <w:t>A/3480/2012 - 2/2 -</w:t>
      </w:r>
    </w:p>
    <w:p>
      <w:r>
        <w:t>Vu la décision de l’Office cantonal des assurances sociales du 25 octobre 2012 indiquant les prestations mensuelles de l’AI à partir du 1er août 2008, le décompte des prochains versements notamment d’une retenue en faveur de la Fondation Y_________ devenue Institution genevoise X________, Vu le recours du 18 novembre 2012 formé par cette dernière, demandant l’annulation de ladite décision et le rendu d’une nouvelle décision portant sur la période d’août 2008 à juin 2012 Vu la réponse du 18 décembre 2012 de la Caisse de compensation concluant au rejet du recours, Attendu que selon son courrier du 21 janvier 2013, X________ indique que par gain de paix et compte tenu des montants en jeu, elle renonce à son recours, et par conséquent, le retire;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Brigitte BABEL</w:t>
      </w:r>
    </w:p>
    <w:p>
      <w:r>
        <w:t>La Présidente :</w:t>
      </w:r>
    </w:p>
    <w:p>
      <w:r>
        <w:t>Florence KRAUSKOPF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