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ATAS/1179/2012 vom 27. September 2012</w:t>
      </w:r>
    </w:p>
    <w:p>
      <w:r>
        <w:t>GE Cour de justice, 2012-09-27, FR</w:t>
      </w:r>
    </w:p>
    <w:p>
      <w:r>
        <w:rPr>
          <w:b/>
        </w:rPr>
        <w:t xml:space="preserve">Quelle: </w:t>
      </w:r>
      <w:r>
        <w:t>https://mcp.opencaselaw.ch/entscheid/ge_gerichte_ATAS_1179_2012</w:t>
      </w:r>
    </w:p>
    <w:p>
      <w:r>
        <w:t>FR: GE_GERICHTE ATAS/1179/2012 du 27 septembre 2012</w:t>
      </w:r>
    </w:p>
    <w:p>
      <w:r>
        <w:t>IT: GE_GERICHTE ATAS/1179/2012 del 27 settembre 2012</w:t>
      </w:r>
    </w:p>
    <w:p>
      <w:pPr>
        <w:pStyle w:val="Heading2"/>
      </w:pPr>
      <w:r>
        <w:t>Erwägungen</w:t>
      </w:r>
    </w:p>
    <w:p>
      <w:r>
        <w:rPr>
          <w:b/>
        </w:rPr>
        <w:t>E. 8</w:t>
      </w:r>
    </w:p>
    <w:p>
      <w:r>
        <w:t>Dans un rapport du 16 avril 2007, le Dr C__________, spécialiste FMH en neurochirurgie, a confirmé que sa patiente ne s'était jamais plainte de douleurs cervicales avant son accident, malgré la présence de discopathies préexistantes. Le médecin en a tiré la conclusion que l’accident avait déclenché une instabilité en C5- C6 qui n'existait pas auparavant.</w:t>
      </w:r>
    </w:p>
    <w:p>
      <w:r>
        <w:rPr>
          <w:b/>
        </w:rPr>
        <w:t>E. 9</w:t>
      </w:r>
    </w:p>
    <w:p>
      <w:r>
        <w:t>L’assurance a alors confié un nouveau mandat d'expertise au Dr B__________ qui, dans un rapport du 11 avril 2008, a retenu les diagnostics de syndrome cervical sans syndrome radiculaire associé, syndrome du tunnel carpien droit, stable, céphalées tensionnelles, douleurs diffuses, asthénie, troubles du sommeil d'origine psychophysiologique, troubles dégénératifs étagés notamment au niveau C5-C6 et scoliose associée à des troubles dégénératifs. L’expert a constaté que, près de cinq ans après l’évènement, les douleurs cervicales persistaient et s'étaient même aggravées de façon secondaire. L'examen neurologique était quant à lui normal, hormis l'existence d'un syndrome du tunnel carpien droit. Au niveau cervical plus particulièrement, les radiographies n'avaient pas montré de lésions traumatiques mais des troubles dégénératifs prédominant en C5-C6, auparavant asymptomatiques. L’expert a conclu qu’une relation de causalité persistait entre l’accident et les troubles, mais à moins de 50%. En d’autres termes, ce lien était tout au plus probable, d'autres facteurs d'origine non traumatique expliquant également le tableau clinique. La capacité de travail de l’assurée était certes réduite en raison du syndrome cervical et des douleurs importantes mais cette réduction n'était pas liée de façon prépondérante aux suites de l'accident du 20 mars 2003. Quant à l'atteinte à l'intégrité, elle était de 10% tout au plus vu l’absence de lésion traumatique objective. Il fallait toutefois tenir compte du fait que l'ensemble de la vie de l’assurée avait été transformée suite de l’accident.</w:t>
      </w:r>
    </w:p>
    <w:p>
      <w:r>
        <w:rPr>
          <w:b/>
        </w:rPr>
        <w:t>E. 10</w:t>
      </w:r>
    </w:p>
    <w:p>
      <w:r>
        <w:t>Le 27 mai 2008, le Dr B__________ a précisé les termes de son expertise. Il a notamment relevé qu’avant l’accident, l’assurée était totalement indépendante alors qu’ensuite, son état de santé n'avait fait que s'aggraver, notamment sur les plans anxio-dépressif et tensionnel - en dépit du fait que l’employeur avait tenté à de</w:t>
      </w:r>
    </w:p>
    <w:p>
      <w:r>
        <w:t>A/91/2012 - 4/19 - multiples reprises d’assurer à son employée une réinsertion professionnelle. Le médecin traitant avait admis une relation de causalité entre l’accident et les troubles subsistants mais le Dr B__________ était d’avis que d'autres facteurs s'étaient développés et expliquaient indubitablement l’état de l’intéressée, parmi lesquels, notamment, un état anxio-dépressif, une diminution des seuils de sensibilité à la douleur et aux émotions et des troubles du sommeil. En conséquence, la causalité entre l'accident et l'atteinte persistante ne pouvait s’expliquer par le seul accident, raison pour laquelle il avait conclu à une causalité probable à moins de 50%. L'état actuel de l'intéressée ne pouvait toutefois pas non plus s’expliquer uniquement par des comorbidités psychiatriques, de sorte qu'une atteinte à l'intégrité partielle, consécutive à l'accident de mars 2003, devait être admise à hauteur de 10%.</w:t>
      </w:r>
    </w:p>
    <w:p>
      <w:r>
        <w:rPr>
          <w:b/>
        </w:rPr>
        <w:t>E. 11</w:t>
      </w:r>
    </w:p>
    <w:p>
      <w:r>
        <w:t>Le 1er juin 2007, l'assurée a complété son opposition en alléguant que la causalité naturelle ne faisait aucun doute, que son médecin traitant avait attesté de l’absence de facteurs étrangers à l'accident pouvant jouer un rôle dans le cours normal de la guérison et que le Dr C__________ avait récemment constaté une aggravation de la discopathie, à mettre sur le compte de la collision frontale dont elle avait été victime.</w:t>
      </w:r>
    </w:p>
    <w:p>
      <w:r>
        <w:rPr>
          <w:b/>
        </w:rPr>
        <w:t>E. 12</w:t>
      </w:r>
    </w:p>
    <w:p>
      <w:r>
        <w:t>Dans un rapport du 2 juillet 2008, le Dr D__________, spécialiste FMH en médecine interne et maladies rhumatismales, a posé les diagnostics de cervicalgies chroniques sur discopathie intervertébrale C5-C6 décompensée par le traumatisme en 2003, d'épicondylite droite et d'épitrochléite gauche. Il a confirmé que les douleurs persistantes très localisées ne s’étaient manifestées qu’après l'accident de 2003. Les nombreux examens radiologiques avaient mis en évidence des changements dégénératifs et non traumatiques, mais l'imagerie rencontrait des limites dans l'évaluation des douleurs rachidiennes. Le médecin a émis l’avis que l’absence de lésion traumatique visible à l'IRM n'était en tout cas pas un argument contre l'origine post-traumatique des douleurs. Il a également relevé n’avoir pas décelé d'élément parlant pour une majoration des douleurs, ni de signe inconstant lors des examens cliniques. L'assurée admettait d'ailleurs souffrir d'un état dépressif réactionnel à l'accident de 2003. Selon le médecin, son incapacité et sa souffrance devaient dès lors être considérées comme des résultats de cet accident.</w:t>
      </w:r>
    </w:p>
    <w:p>
      <w:r>
        <w:rPr>
          <w:b/>
        </w:rPr>
        <w:t>E. 13</w:t>
      </w:r>
    </w:p>
    <w:p>
      <w:r>
        <w:t>Une nouvelle expertise a été réalisée le 28 novembre 2008 par le Dr E__________, spécialiste FMH en neurologie, qui, dans son rapport du 12 décembre 2008, a diagnostiqué un status après distorsion cervicale simple, un syndrome post- distorsion cervicale chronifié, un probable état anxio-dépressif, voire un état de stress post-traumatique et des troubles dégénératifs cervicaux pluri-étagés. L’expert a considéré que la symptomatologie persistante était en relation de causalité naturelle avec l'événement accidentel. Il a précisé que les troubles dégénératifs relativement importants alors présentés par l'assurée - très</w:t>
      </w:r>
    </w:p>
    <w:p>
      <w:r>
        <w:t>A/91/2012 - 5/19 - fréquemment observés chez des patients de son âge – étaient asymptomatiques et auraient pu le rester sans la survenue de l'accident. L’assurée n'était pas à même de reprendre son activité précédente - à quelque taux que cela soit – vu l'importance des troubles dont elle continuait à souffrir. En effet, cette activité exigeait des positions prolongées de flexions forcées de la nuque impossibles à supporter, raison pour laquelle l’expert a conclu que l'incapacité de travail était en lien direct avec l'accident. S’agissant toutefois de la causalité adéquate, l’expert a souligné que, dans la majorité des cas (plus de 95% des patients), l'évolution des troubles faisant suite à une distorsion cervicale était suffisamment favorable pour autoriser la reprise de l'activité professionnelle à 100%. Il a estimé que dans une activité adaptée, c’est-à-dire ne nécessitant ni le maintien prolongé de la nuque dans une position donnée ni le port régulier de charges de plus de 10 kg, la capacité de travail de l'assurée était de 50% au moins sur le plan somatique. Il fallait néanmoins tenir compte de l'état psychologique de la patiente qui nécessitait une appréciation psychiatrique. Quant à la perte d’intégrité, l’expert l’a évaluée à 10% en raison des cervico- céphalalgies persistantes, après exclusion des facteurs psychiques et des altérations dégénératives.</w:t>
      </w:r>
    </w:p>
    <w:p>
      <w:r>
        <w:rPr>
          <w:b/>
        </w:rPr>
        <w:t>E. 14</w:t>
      </w:r>
    </w:p>
    <w:p>
      <w:r>
        <w:t>Suivant l’avis de l’expert, l’assurance a alors mis sur pied une expertise psychiatrique, qu’elle a confiée au Dr F__________, spécialiste en psychiatrie et psychothérapie. Ce dernier, dans son rapport du 12 février 2009, a conclu à une névrose post- traumatique caractérisée par un état dépressif majeur de gravité légère, un trouble somatoforme indifférencié, une personnalité avec traits histrioniques décompensée, des difficultés professionnelles et conjugales. L’expert a estimé que la symptomatologie anxio-dépressive n'était pas majeure. Bon nombre des limitations de l'assurée semblaient plus subjectives qu'objectives, de sorte qu’il fallait fixer à 50% son incapacité de travail médico-théorique dans une activité adaptée à ses compétences et problèmes somatiques objectifs. L’expert a expliqué que la différence d'appréciation entre l'assurée, ses médecins traitants et les experts tenait en grande partie à la personnalité de l'expertisée, qui ne pouvait accepter la moindre faille ou insuffisance et qui tendait à se focaliser sur l'accident incriminé qui paraissait devoir tout justifier. Elle disposait notamment de très faibles facultés introspectives et tendait à banaliser, minimiser ou scotomiser toutes ses difficultés personnelles, à l'exception de l'événement accidentel. Cet événement avait certes joué un rôle déclencheur. Il existait toutefois un état</w:t>
      </w:r>
    </w:p>
    <w:p>
      <w:r>
        <w:t>A/91/2012 - 6/19 - antérieur qui avait conduit à une névrose traumatique et non à un état de stress post- traumatique. L’état psychique actuel s’expliquait d’ailleurs par des éléments étrangers à l'événement accidentel incriminé (vie familiale, conjugale et échecs des reprises de travail dans une autre fonction). L’expert reconnaissait que, sans l’accident, l'expertisée aurait probablement pu continuer à mener une existence professionnelle tout à fait satisfaisante. Il en a tiré la conclusion que l'état étiologique mixte de l'assurée était imputable à 50% à l'accident et à 50% aux singularités de sa personnalité et à des facteurs extérieurs. Compte tenu du caractère enkysté, chronifié depuis 2003, le pronostic était réservé quant à une amélioration subséquente de la capacité de travail ; le statu quo ante n'était pas atteint et ne le serait probablement jamais. Enfin, l'expert a considéré que la capacité de travail était de 50% dans une activité adaptée aux seules limitations physiques objectives de l'assurée et qu'il n'y avait pas d'atteinte à l'intégrité en lien de causalité naturelle avec l'accident.</w:t>
      </w:r>
    </w:p>
    <w:p>
      <w:r>
        <w:rPr>
          <w:b/>
        </w:rPr>
        <w:t>E. 15</w:t>
      </w:r>
    </w:p>
    <w:p>
      <w:r>
        <w:t>Dans un rapport du 29 avril 2009, les Drs G__________ et H__________ du cabinet de médecine physique, orthopédique et de rééducation, ont diagnostiqué un syndrome post-traumatique du rachis cervical survenant sur des troubles dégénératifs cervicaux pluri-étagés et une névrose post-traumatique caractérisée par un état dépressif majeur, un trouble somatoforme indifférencié, une personnalité avec des traits histrioniques décompensée, des difficultés de réadaptation professionnelle et des conflits conjugaux. Ils ont reconnu à ces diagnostics une origine traumatique, soit en l'occurrence l'accident du 20 mars 2003. Les médecins ont noté qu’il existait avant celui-ci des altérations dégénératives disco vertébrales prédominant en C4 mais jusqu’alors muettes, inconnues de l'assurée et ne la limitant pas dans ses activités quotidiennes. Elles n'avaient été révélées que par l'accident. Les médecins ont ajouté que même si ces troubles dégénératifs préexistants avaient poursuivi leur évolution naturelle, ils n'auraient jamais occasionné une telle symptomatologie ni causé un tel tableau clinique sans l'accident. Le diagnostic de syndrome post-traumatique du rachis cervical était dès lors imputable de façon directe, exclusive et certaine à l'accident de mars 2003. Sur le plan psychique, ils ont émis l’avis que le Dr F__________ avait analysé pertinemment les éléments cliniques l'amenant au diagnostic de névrose traumatique. S'il avait décrit que l'accident avait décompensé un état psychopathologique antérieur, ledit état était toutefois totalement muet et inconnu de l'assurée, de son médecin traitant et de son entourage avant l'événement du</w:t>
      </w:r>
    </w:p>
    <w:p>
      <w:r>
        <w:rPr>
          <w:b/>
        </w:rPr>
        <w:t>E. 20</w:t>
      </w:r>
    </w:p>
    <w:p>
      <w:r>
        <w:t>mars 2003 sans limite dans le temps, à l'octroi d'une rente d'invalidité et à une indemnité pour atteinte à l'intégrité corporelle de 40%. La recourante soutient que ses problèmes cervicaux et la névrose post-traumatique dont elle souffre sont les conséquences de son accident. Elle relève que l’intimée n’a pas nié le lien de causalité naturelle entre ces troubles et l'événement du 20 mars 2003. La recourante conteste que l'accident dont elle a été victime ait consisté en une simple collision entre deux véhicules. Elle explique que le conducteur fautif a reculé sur une rue à grand trafic sans porter attention à la circulation et l’a violemment heurtée alors qu’elle arrivait à 80 km/h. ; le choc a été très violent et sa voiture a été soulevée avant de retomber sur ses roues. Selon elle, le caractère impressionnant de l'accident est donc avéré. La gravité des lésions somatiques est quant à elle certes discutable, mais la recourante souligne qu’elle souffre depuis lors de hernies discales particulièrement douloureuses et d’un traumatisme psychique qui persistera. Elle ajoute que si son</w:t>
      </w:r>
    </w:p>
    <w:p>
      <w:r>
        <w:t>A/91/2012 - 10/19 - traitement n’est certes constitué que d'antalgiques et d'antidépresseurs, il n'en demeure pas moins qu'elle devra le prendre sa vie durant. Des difficultés sont par ailleurs apparues en cours de guérison, consistant en une péjoration progressive de son état de santé. S'agissant enfin de l'incapacité de travail consécutive à l'accident, elle est totale depuis 2005 ; l'assurance-invalidité lui a d’ailleurs reconnu un degré d’invalidité de 55%. Selon la recourante, la plupart des critères relatifs permettant d’admettre un lien de causalité adéquate sont dès lors remplis. S'agissant enfin de l'atteinte à son intégrité, elle conclut à l’octroi d’une indemnité de 40% puisque les Drs G__________, E__________ et B__________ l'ont estimée à 10% pour tenir compte des seules lésions somatiques et ont considéré que le préjudice résultant de l'atteinte psychique était plus important.</w:t>
      </w:r>
    </w:p>
    <w:p>
      <w:r>
        <w:rPr>
          <w:b/>
        </w:rPr>
        <w:t>E. 21</w:t>
      </w:r>
    </w:p>
    <w:p>
      <w:r>
        <w:t>Invitée à se déterminer, l’intimée, dans sa réponse du 14 février 2012, a conclu au rejet du recours. L’intimée nie tout lien de causalité naturelle entre l'accident et les troubles dégénératifs antérieurs à celui-ci (soit les troubles cervicaux pluri-étagés). Elle ajoute que même si la collision entre les deux véhicules a été violente, elle n'a toutefois été ni frontale, ni particulièrement dramatique ou impressionnante. Elle maintient qu’en ce qui concerne les troubles somatiques, il n’y a plus eu de lien de causalité adéquate à compter du 28 novembre 2008. Quant à l'allégation de la recourante selon laquelle elle a souffert d'un traumatisme psychique suite à l'accident, aucun argument ne permet de plaider en faveur d'un processus invalidant, d'autant que l’intéressée n’a jamais consulté de psychiatre et que sa capacité de travail psychique a été jugée entière par le CEMED dont l'intimée rappelle qu’il a conclu par ailleurs à l’absence d’état psychique cristallisé, de perte de l'intégration sociale ou d'isolement. Vu l’absence de lien de causalité adéquate, l’intimée estime avoir à bon droit mis un terme à sa prise en charge le 28 novembre 2008.</w:t>
      </w:r>
    </w:p>
    <w:p>
      <w:r>
        <w:rPr>
          <w:b/>
        </w:rPr>
        <w:t>E. 22</w:t>
      </w:r>
    </w:p>
    <w:p>
      <w:r>
        <w:t>Le 23 mars 2012, la recourante a persisté dans ses conclusions. Elle souligne que les lésions somatiques, certes peu importantes immédiatement après l'accident, se sont depuis lors amplifiées et qu’aux douleurs, s’est ajouté un état dépressif d'intensité moyenne qui perdure. Selon elle, l'accident est la seule cause de ses problèmes de santé et de son incapacité totale à reprendre le travail. Sans lui, elle travaillerait, aurait un salaire et poursuivrait une vie agréable et joyeuse. Au lieu de cela, elle vit recluse, ne peut plus travailler et subit une perte économique importante.</w:t>
      </w:r>
    </w:p>
    <w:p>
      <w:r>
        <w:t>A/91/2012 - 11/19 - Elle ajoute que le droit à une rente d’invalidité d’un degré similaire à celui de la rente allouée par l’assurance invalidité devrait lui être reconnu et persiste à réclamer une indemnité pour atteinte à l’intégrité.</w:t>
      </w:r>
    </w:p>
    <w:p>
      <w:r>
        <w:rPr>
          <w:b/>
        </w:rPr>
        <w:t>E. 23</w:t>
      </w:r>
    </w:p>
    <w:p>
      <w:r>
        <w:t>Le 4 avril 2012, l'intimée a également persisté dans ses conclusions.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2. A teneur de l'art. 1 al. 1 LAA, les dispositions de la LPGA s'appliquent à l'assurance-accidents, à moins que la loi n'y déroge expressément, étant précisé que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le lien de causalité entre les troubles qui ont subsisté chez la recourante peut être admis au-delà du 28 novembre 2008 et si l’assurée peut prétendre une rente d'invalidité et/ou une indemnité pour atteinte à l'intégrité de la part de l'assureur-accidents.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 accidents s'étend, en principe, à toutes les conséquences dommageables qui se trouvent dans un rapport de causalité naturelle (ATF 119 V 337 consid. 1; ATF 118 V 289 consid. 1b et les références) et adéquate avec l'événement assuré (ATF 125 V 461 consid. 5a et les références).</w:t>
      </w:r>
    </w:p>
    <w:p>
      <w:r>
        <w:t>A/91/2012 - 12/19 - 6.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soient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w:t>
      </w:r>
    </w:p>
    <w:p>
      <w:r>
        <w:t>A/91/2012 - 13/19 -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n°23 consid. 2) ou d'un traumatisme cranio-cérébral (ATF 117 V 369 consid. 4b), on peut renoncer à distinguer les éléments physiques des éléments psychiques (sur l'ensemble de la question, ATF 127 V 102 consid. 5b/bb et SVR 2007 UV n°8 p. 27, consid. 2 et les références). b) Dans le cas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(ATF 115 V 133 consid. 6; ATF 115 V 407 consid. 5). Selon la jurisprudence (ATF 134 V 109 consid. 10.2),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w:t>
      </w:r>
    </w:p>
    <w:p>
      <w:r>
        <w:t>A/91/2012 - 14/19 -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c)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 - la gravité ou la nature particulière des lésions. Il faut une gravité particulière du tableau clinique typique ou des circonstances particulières de nature à influencer la symptomatologie douloureuse ; - la durée anormalement longue du traitement médical, qui ne saurait plus être examinée uniquement en fonction de la durée dudit traitement, mais sur l’existence de traitements continus spécifiques et lourds ; - les douleurs persistantes, qui doivent être importantes, sans interruption et crédibles en regard de l’atteinte qu’elles occasionnent sur la vie de tous les jours ; - les erreurs dans le traitement médical entraînant une aggravation notable des séquelles de l’accident ; - les difficultés et complications importantes apparues au cours de la guérison ; - et, enfin, le degré et la durée de l’incapacité de travail. A ce propos, il y a lieu de considérer qu’en cas d’accident de gravité légère ou moyenne, le fait d’être</w:t>
      </w:r>
    </w:p>
    <w:p>
      <w:r>
        <w:t>A/91/2012 - 15/19 -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déterminante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8.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consid. 5d/bb) et développés plus avant.</w:t>
      </w:r>
    </w:p>
    <w:p>
      <w:r>
        <w:t>A/91/2012 - 16/19 - 9.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L'existence d'un traumatisme de type "coup du lapin" et de ses suites doivent être dûment attestées par des renseignements médicaux fiables (ATF 119 V 335 consid. 1; ATF 117 V 359 consid. 4b).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10. En l'espèce, il ressort des différentes pièces versées au dossier que la recourante souffre d'un trouble dépressif d'intensité légère ainsi que des cervicalgies pluri- étagées. Si la recourante impute son état de santé actuel au seul accident du 20 mars 2003, l'intimée considère au contraire qu'à partir du 28 novembre 2008 au plus tard, le statu quo a été atteint. 11. a) Figurent au dossier de nombreux rapports et expertises. Sur le plan somatique, les différents praticiens appelés à se déterminer concluent que les affections somatiques de la recourante sont d'origine dégénérative. Toutefois, ils s'accordent également à dire que, sans l'événement accidentel, sa symptomatologie ne se serait probablement pas réveillée. Selon eux, on peut dire que les troubles sont</w:t>
      </w:r>
    </w:p>
    <w:p>
      <w:r>
        <w:t>A/91/2012 - 17/19 - imputables pour 50% environ à l'accident du 20 mars 2003 et pour 50% à des facteurs personnels. La question de la causalité naturelle n'est pas contestée par l'intimée. En l'état, elle peut rester ouverte, dès lors que, pour qu'un droit aux prestations puisse être reconnu en matière d'assurance-accidents, il est également nécessaire que l'on puisse conclure à l'existence d'un lien de causalité adéquate entre l'accident et les troubles persistants et que tel n’est pas le cas en l’occurrence, ainsi que cela ressort des considérants qui suivent. b) Ainsi que cela a été rappelé supra, la problématique de la causalité adéquate entre les troubles sans preuve de déficit organique dont souffre la recourante et l'accident du 20 mars 2003 doit être examinée sous l'angle des critères énoncés par la jurisprudence en matière de troubles psychiques consécutifs à un accident de type "coup du lapin". Il convient ainsi tout d'abord de qualifier le degré de gravité de l'accident dont a été victime la recourante. Selon la déclaration d'accident, elle circulait à 70-80 km/h environ, lorsque son véhicule a été percuté par une voiture qui sortait d'une propriété en marche arrière, sans se soucier de la circulation. Il ne s’agissait donc pas d’une collision frontale. Au vu des circonstances et de la jurisprudence du Tribunal fédéral (ATFA non publié U 237/04 du 13 septembre 2005, consid. 4), cet événement peut être classé parmi les accidents de gravité moyenne, à la limite des accidents de peu d'importance. En effet, la recourante n'a pas subi de trouble physique grave et l’accident ne revêtait pas un caractère particulièrement dramatique ou impressionnant. Au demeurant, la recourante ne décrit aucune circonstance qui permettrait de qualifier cet événement de grave. Quant aux lésions subies par la recourante, elles ne sont pas d'une nature particulière. Leur gravité ne revêt pas non plus un caractère spécifique. En ce qui concerne l'appréciation du critère de la durée du traitement, il ne faut pas se fonder uniquement sur l'aspect temporel; sont également à prendre en considération la nature et l'intensité du traitement, si l'on peut s'attendre à une amélioration de l'état de santé (ATF non publié U 92/06 du 4 avril 2007, consid. 4.5; ATF non publié 8C_361/07 du 6 décembre 2007, consid. 5). La prise de médicaments antalgiques et la prescription de traitements par manipulations, même pendant une certaine durée, ne suffisent pas à fonder ce critère (ATF non publié 8C_361/07 du 6 décembre 2007, consid. 5). À cet égard, il sied de constater que le traitement médical de la recourante consiste en des mesures conservatrices (médicaments et séances de physiothérapie), visant davantage à améliorer sa qualité de vie que son état de santé. Partant, il convient de nier que le critère de la longue durée du traitement soit rempli.</w:t>
      </w:r>
    </w:p>
    <w:p>
      <w:r>
        <w:t>A/91/2012 - 18/19 - Il n'apparaît par ailleurs pas que la recourante ait été victime d'une erreur médicale ou que des difficultés soient apparues au cours de la guérison, de sorte que ces deux critères ne sont pas non plus remplis. Certes, l'état de santé de l'intéressée semble s'être aggravé au cours des années. La Cour de céans relèvera toutefois que cette aggravation est imputable à l'apparition de troubles psychiatriques ainsi qu'à l'évolution naturelle des affections dégénératives de la recourante. Le critère relatif au degré et à la durée de l'incapacité de travail n’est pas non plus rempli. S'il est vrai que la recourante n'a jamais réellement pu reprendre son activité professionnelle, en raison notamment de la sollicitation de son dos et de sa nuque, elle n'a pas démontré avoir tout mis en œuvre pour retrouver une activité adaptée à ses limitations fonctionnelles. Or, la Cour de céans rappelle qu'il incombe aux assurés de faire en sorte de réduire le dommage, en cherchant notamment à se réintégrer professionnellement. Enfin, si les importantes douleurs alléguées par la recourante ne sont pas contestées, cela ne suffit pas à conclure à l'existence d'un rapport de causalité adéquate avec l'accident du 20 mars 2003 au-delà du 28 novembre 2008. Il sied à cet égard de relever que les différents praticiens se sont accordés à dire que les douleurs de la recourante sont majorées par des facteurs psychologiques, qui s’expliquent quant à eux davantage par des problèmes personnels que par l'accident. Dans cette mesure, ce critère n'est que partiellement rempli.</w:t>
      </w:r>
    </w:p>
    <w:p>
      <w:r>
        <w:t>Eu égard aux considérations qui précèdent, c’est à juste titre que l’intimée a nié l’existence d’un lien de causalité adéquate – tant pour les troubles somatiques que pour les troubles psychiques - au-delà du 28 novembre 2008, date de la dernière expertise. 12. Dans la mesure où l'existence d'un lien de causalité adéquate entre l'événement du 20 mars 2003 et les affections de la recourante est niée au-delà de novembre 2008, la recourante ne saurait prétendre une rente d'invalidité et une indemnité pour atteinte à l'intégrité. Compte tenu de ce qui précède, le recours est rejeté.</w:t>
      </w:r>
    </w:p>
    <w:p>
      <w:r>
        <w:t>A/91/2012 - 19/19 -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