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ATAS/116/2017 vom 16. Februar 2017</w:t>
      </w:r>
    </w:p>
    <w:p>
      <w:r>
        <w:t>GE Cour de justice, 2017-02-16, FR</w:t>
      </w:r>
    </w:p>
    <w:p>
      <w:r>
        <w:rPr>
          <w:b/>
        </w:rPr>
        <w:t xml:space="preserve">Quelle: </w:t>
      </w:r>
      <w:r>
        <w:t>https://mcp.opencaselaw.ch/entscheid/ge_gerichte_ATAS_116_2017</w:t>
      </w:r>
    </w:p>
    <w:p>
      <w:r>
        <w:t>FR: GE_GERICHTE ATAS/116/2017 du 16 février 2017</w:t>
      </w:r>
    </w:p>
    <w:p>
      <w:r>
        <w:t>IT: GE_GERICHTE ATAS/116/2017 del 16 febbraio 2017</w:t>
      </w:r>
    </w:p>
    <w:p>
      <w:pPr>
        <w:pStyle w:val="Heading2"/>
      </w:pPr>
      <w:r>
        <w:t>Volltext</w:t>
      </w:r>
    </w:p>
    <w:p>
      <w:r>
        <w:t>Siégeant : Karine STECK, Présidente ; Michael BIOT et Claudiane CORTHAY, Juges assesseurs</w:t>
      </w:r>
    </w:p>
    <w:p>
      <w:r>
        <w:t>RÉPUBLIQUE ET</w:t>
      </w:r>
    </w:p>
    <w:p>
      <w:r>
        <w:t>CANTON DE GENÈVE POUVOIR JUDICIAIRE</w:t>
      </w:r>
    </w:p>
    <w:p>
      <w:r>
        <w:t>A/4389/2016 ATAS/116/2017 COUR DE JUSTICE Chambre des assurances sociales Arrêt du 16 février 2017 3ème Chambre</w:t>
      </w:r>
    </w:p>
    <w:p>
      <w:r>
        <w:t>En la cause Monsieur A______, domicilié à MEYRIN recourant</w:t>
      </w:r>
    </w:p>
    <w:p>
      <w:r>
        <w:t>contre CAISSE CANTONALE GENEVOISE DE CHOMAGE, sise rue de Montbrillant 40, GENÈVE intimée</w:t>
      </w:r>
    </w:p>
    <w:p>
      <w:r>
        <w:t>A/4389/2016 - 2/4 -</w:t>
      </w:r>
    </w:p>
    <w:p>
      <w:r>
        <w:t>ATTENDU EN FAIT</w:t>
      </w:r>
    </w:p>
    <w:p>
      <w:r>
        <w:t>Que Monsieur A______ (ci-après : l’assuré) a déposé une demande d’indemnités de chômage en mai 2016 ; Que par décision du 6 septembre 2016, la Caisse cantonale genevoise de chômage (ci- après : la caisse) a refusé de donner suite à sa demande au motif qu’il réunissait en sa personne la double qualité d’employeur et d’employé ; Que par courrier du 21 septembre 2016, l’assuré s’est opposé à cette décision ; Que par décision du 20 décembre 2016, annulant et remplaçant celle du 6 septembre 2016, la caisse a confirmé la négation du droit à l’indemnité et réclamé au surplus à l’assuré le remboursement des prestations versées à tort du 16 septembre au 31 octobre 2016 ; Que cette décision mentionnait à titre de voies de droit une opposition possible auprès d’elle-même ; Que par courrier du 21 décembre 2016, l’assuré a saisi la Cour de céans d’un recours contre cette décision ; Qu’invitée à se déterminer, l’intimée, dans sa réponse du 27 janvier 2017 a conclu à l’irrecevabilité du recours en rappelant que sa décision du 20 décembre 2016 avait annulé et remplacé celle du 6 septembre 2016 et qu’elle était susceptible d’être contestée par voie d’opposition ; Qu’elle a ajouté qu’au demeurant, l’assuré l’avait d’ailleurs saisie d’une opposition en bonne et due forme le 10 janvier 2017 ;</w:t>
      </w:r>
    </w:p>
    <w:p>
      <w:r>
        <w:t>CONSIDERANT EN DROIT Que, conformément à la loi genevoise sur l’organisation judiciaire du 22 novembre 1941 (LOJ), la Chambre des assurances sociales de la Cour de justice connaît, en instance unique, des contestations prévues à l'art. 56 de la loi fédérale sur la partie générale du droit des assurances sociales du 6 octobre 2000 (LPGA) relatives à la loi fédérale sur l'assurance-chômage obligatoire et l'indemnité en cas d'insolvabilité du 25 juin 1982 (loi sur l’assurance-chômage, LACI - RS 837.0) ; Que l'art. 52 al. 1 LPGA prévoit cependant qu'avant d'être soumises à la Chambre de céans, les décisions d'un assureur doivent être attaquées dans les trente jours par voie d'opposition auprès de l'assureur qui les a rendues ;</w:t>
      </w:r>
    </w:p>
    <w:p>
      <w:r>
        <w:t>A/4389/2016 - 3/4 - Qu’en l’occurrence, force est de constater que l’assuré n’a pas encore épuisé les voies de droit qui s’offraient à lui auprès de l'assureur et qui étaient pourtant expressément mentionnées dans la décision litigieuse ; Qu’il ressort de la jurisprudence que le juge ne peut être saisi valablement d’un recours avant que n’ait été rendue la décision que l'assuré entend contester (ATFA non publié du 4 juillet 2000 en la cause H 4/00, considérant 1 b ; Revue à l’intention des caisses de compensation [RCC] 1988 p. 487 consid. 3 b) ; Qu’il convient dès lors de considérer le "recours" interjeté par l’assuré auprès de la Chambre de céans comme irrecevable ; Que l'art. 11 al. 3 de la loi cantonale du 12 septembre 1985 sur la procédure administrative (LPA ; E 5 10) - applicable par renvoi de l'art. 89A LPA - prévoit que l'autorité qui décline sa compétence transmet d'office l'affaire à l'autorité compétente, à qui il incombera de rendre une décision sur opposition après avoir examiné notamment si l'assuré a agi en temps utile ; Qu'en conséquence, le "recours" interjeté par l'assuré doit donc être considéré comme une opposition et être transmis à l'assureur comme objet de sa compétence, à charge pour ce dernier de rendre une décision sur opposition dans les meilleurs délais, décision contre laquelle l'assuré pourra alors interjeter recours si elle ne lui donne pas satisfaction.</w:t>
      </w:r>
    </w:p>
    <w:p>
      <w:r>
        <w:t>A/4389/2016 - 4/4 - PAR CES MOTIFS, LA CHAMBRE DES ASSURANCES SOCIALES : Statuant 1. Déclare le recours irrecevable. 2. Le transmet à l'intimée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w:t>
      </w:r>
    </w:p>
    <w:p>
      <w:r>
        <w:t>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