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ATAS/115/2026 vom 11. Februar 2026</w:t>
      </w:r>
    </w:p>
    <w:p>
      <w:r>
        <w:t>GE Cour de justice, 2026-02-11, FR</w:t>
      </w:r>
    </w:p>
    <w:p>
      <w:r>
        <w:rPr>
          <w:b/>
        </w:rPr>
        <w:t xml:space="preserve">Quelle: </w:t>
      </w:r>
      <w:r>
        <w:t>https://mcp.opencaselaw.ch/entscheid/ge_gerichte_ATAS_115_2026</w:t>
      </w:r>
    </w:p>
    <w:p>
      <w:r>
        <w:t>FR: GE_GERICHTE ATAS/115/2026 du 11 février 2026</w:t>
      </w:r>
    </w:p>
    <w:p>
      <w:r>
        <w:t>IT: GE_GERICHTE ATAS/115/2026 del 11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En vertu de l’art. 53 al. 3 LPGA, l’assureur peut reconsidérer une décision contre laquelle un recours est formé jusqu’à l’envoi de son préavis.</w:t>
      </w:r>
    </w:p>
    <w:p>
      <w:r>
        <w:t>A/3557/2025 - 3/4 -</w:t>
      </w:r>
    </w:p>
    <w:p>
      <w:r>
        <w:rPr>
          <w:b/>
        </w:rPr>
        <w:t>E. 3</w:t>
      </w:r>
    </w:p>
    <w:p>
      <w:r>
        <w:t>En l’espèce, l’intimée a reconsidéré sa décision dans sa réponse, sans rendre une nouvelle décision formelle. Elle a admis avoir fait une erreur de calcul de la durée de cotisation et en détaillé son nouveau calcul, selon lequel ce n’est qu’à compter du 29 mai et non du 28 mai 2025 que la recourante pouvait justifier avoir exercé une activité soumise à cotisations pendant six mois après son départ de l’entreprise conjugale, et, par voie de conséquence, prétendre à l’ouverture d’un délai cadre d’indemnisation. Vu les explications détaillées et convaincantes de l’intimée sur son nouveau calcul de la période de cotisations, il y a lieu d’admettre ses nouvelles conclusions.</w:t>
      </w:r>
    </w:p>
    <w:p>
      <w:r>
        <w:rPr>
          <w:b/>
        </w:rPr>
        <w:t>E. 4</w:t>
      </w:r>
    </w:p>
    <w:p>
      <w:r>
        <w:t>En conséquence, le recours sera partiellement admis et la décision sur opposition du 8 septembre 2025 réformée dans le sens que la recourante a droit à l’indemnité de chômage dès le 29 mai 2025. Une indemnité de CHF 1'000.- sera octroyée à la recourante pour ses dépens, à la charge de l’intimée. Pour le surplus, la procédure est gratuite (art. 89H al. 1 LPA et vu l'art. 61 let. fbis LPGA).</w:t>
      </w:r>
    </w:p>
    <w:p>
      <w:r>
        <w:t>A/3557/2025 - 4/4 -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