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ATAS/1155/2012 vom 24. September 2012</w:t>
      </w:r>
    </w:p>
    <w:p>
      <w:r>
        <w:t>GE Cour de justice, 2012-09-24, FR</w:t>
      </w:r>
    </w:p>
    <w:p>
      <w:r>
        <w:rPr>
          <w:b/>
        </w:rPr>
        <w:t xml:space="preserve">Quelle: </w:t>
      </w:r>
      <w:r>
        <w:t>https://mcp.opencaselaw.ch/entscheid/ge_gerichte_ATAS_1155_2012</w:t>
      </w:r>
    </w:p>
    <w:p>
      <w:r>
        <w:t>FR: GE_GERICHTE ATAS/1155/2012 du 24 septembre 2012</w:t>
      </w:r>
    </w:p>
    <w:p>
      <w:r>
        <w:t>IT: GE_GERICHTE ATAS/1155/2012 del 24 settembre 2012</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w:t>
      </w:r>
    </w:p>
    <w:p>
      <w:r>
        <w:t>A/2317/2012 3/4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Par conséquent les intérêts dus au demandeur sur la somme de existant au se montent à .</w:t>
      </w:r>
    </w:p>
    <w:p>
      <w:r>
        <w:rPr>
          <w:b/>
        </w:rPr>
        <w:t>E. 4</w:t>
      </w:r>
    </w:p>
    <w:p>
      <w:r>
        <w:t>En l’espèce, la Chambre civile a ordonné le partage par moitié des prestations de sortie acquises durant le mariage par le demandeur, précisant que le montant pouvant être transféré ne pouvait dépasser la somme de 19'380 fr. 92. Les dates pertinentes sont, d’une part, celle du mariage, le 2 avril 2005, d’autre part, le 2 juillet 2012, date à laquelle le jugement de divorce est devenu exécutoire.</w:t>
      </w:r>
    </w:p>
    <w:p>
      <w:r>
        <w:rPr>
          <w:b/>
        </w:rPr>
        <w:t>E. 5</w:t>
      </w:r>
    </w:p>
    <w:p>
      <w:r>
        <w:t>Selon le document produit, la prestation acquise pendant le mariage par le demandeur est de 39’879 fr. 27 les intérêts ayant déjà été calculés par l’institution de prévoyance défenderesse. La moitié de ce montant s'élève à 19’939 fr. 65 (39’879 fr. 27 : 2). Dans la mesure où le juge du divorce a limité à 19'380 fr. 92 le montant pouvant être transféré en faveur du compte de prévoyance de la demanderesse, ce sera ce montant dont le transfert sera ordonné.</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 ***</w:t>
      </w:r>
    </w:p>
    <w:p>
      <w:r>
        <w:t>A/2317/2012 4/4</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