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ATAS/1144/2009 vom 17. Dezember 2008</w:t>
      </w:r>
    </w:p>
    <w:p>
      <w:r>
        <w:t>GE Cour de justice, 2008-12-17, FR</w:t>
      </w:r>
    </w:p>
    <w:p>
      <w:r>
        <w:rPr>
          <w:b/>
        </w:rPr>
        <w:t xml:space="preserve">Quelle: </w:t>
      </w:r>
      <w:r>
        <w:t>https://mcp.opencaselaw.ch/entscheid/ge_gerichte_ATAS_1144_2009</w:t>
      </w:r>
    </w:p>
    <w:p>
      <w:r>
        <w:t>FR: GE_GERICHTE ATAS/1144/2009 du 17 décembre 2008</w:t>
      </w:r>
    </w:p>
    <w:p>
      <w:r>
        <w:t>IT: GE_GERICHTE ATAS/1144/2009 del 17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loi fédérale sur la partie générale du droit des assurances sociales du 6 octobre 2000 (ci-après : LPGA), entrée en vigueur le 1er janvier 2003, est applicable en l’espèce.</w:t>
      </w:r>
    </w:p>
    <w:p>
      <w:r>
        <w:t>A/353/2009 - 4/6 - La procédure est par ailleurs régie par le droit cantonal, à l’exclusion de la Loi fédérale du 20 décembre 1968 sur la procédure administrative (ci-après : PA), qui n’est donc pas applicable, sous réserve de dispositions inutiles à déterminer le sort de la présente cause (art. 61 ab initio LPGA). Sont ainsi applicables la Loi genevoise du 12 septembre 1985 sur la procédure administrative (ci-après : LPA) et la LOJ</w:t>
      </w:r>
    </w:p>
    <w:p>
      <w:r>
        <w:rPr>
          <w:b/>
        </w:rPr>
        <w:t>E. 3</w:t>
      </w:r>
    </w:p>
    <w:p>
      <w:r>
        <w:t>Selon l’article 60 al. 1 LPGA, le recours doit être déposé dans les trente jours suivant la notification de la décision sujette à recours. Toutefois, ce délai ne court pas du 18 décembre au 2 janvier inclusivement (art. 38 al. 4 lit. c LPGA) et lorsque le délai qui échoit un samedi, un dimanche ou un jour férié, son terme est reporté au premier jour ouvrable qui suit (art. 39 al. 3 LPGA). En l’espèce, la décision est datée du 17 décembre 2008 et la recourante indique dans son recours daté du 2 février 2009 l’avoir reçue le 18 décembre 2009. Ainsi, le délai de recours n’a commencé à courir que le 3 janvier 2009, pour venir à échéance le lundi 2 février 2009, ce que la recourante admet.</w:t>
      </w:r>
    </w:p>
    <w:p>
      <w:r>
        <w:rPr>
          <w:b/>
        </w:rPr>
        <w:t>E. 4</w:t>
      </w:r>
    </w:p>
    <w:p>
      <w:r>
        <w:t>Reste ainsi à examiner si ce délai a été respecté. Selon l’article 30 LPGA, tous les organes de mise en œuvre des assurances sociales ont l’obligation d’accepter les demandes, requêtes ou autres documents qui leur parviennent par erreur. Ils en enregistrent la date de réception et les transmettent à l’organe compétent. Quant à l’article 39 LPGA, il prévoit, d’une part, que les écrits doivent être remis au plus tard le dernier jour du délai à l’assureur ou, à son adresse, à La Poste suisse ou à une représentation diplomatique ou consulaire suisse (al. 1), et d’autre part, que lorsqu’une partie s’adresse en temps utile à un assureur incompétent, le délai est réputé observé (al. 2). Est un assureur incompétent, l’institution (incompétente) qui poursuit un but d’assurance ou exploite une assurance (Ueli KIESER, ATSG Kommentar, 2ème édition 2009, n° 11 ad art. 39). Or, il est manifeste qu’un poste de douane ne saurait entrer dans une telle catégorie, de sorte que la date du dépôt du recours auprès du poste de douane de Bardonnex ne saurait être prise en compte. Le délai de recours n’est ainsi pas respecté et il n’est pas nécessaire d’examiner si c’est par erreur qu’une autorité incompétente aurait été saisie.</w:t>
      </w:r>
    </w:p>
    <w:p>
      <w:r>
        <w:rPr>
          <w:b/>
        </w:rPr>
        <w:t>E. 5</w:t>
      </w:r>
    </w:p>
    <w:p>
      <w:r>
        <w:t>La recourante invoque l’application de dispositions de la PA. Toutefois, cette loi n’est pas applicable.</w:t>
      </w:r>
    </w:p>
    <w:p>
      <w:r>
        <w:t>A/353/2009 - 5/6 - L’article 17 al. 5 LPA qui prévoit que les délais sont réputés observés lorsqu’une partie s’adresse par erreur en temps utile à une autorité incompétente, n’est pas applicable non plus. En effet, le régime prévu par les articles 30 et 39 LPGA constitue une lex specialis, à laquelle une norme générale de procédure administrative cantonale ne saurait déroger. Cette appréciation est encore confirmée par la doctrine qui prévoit que la notion de « assureur incompétent » au sens de l’article 39 LPGA constitue une limitation par rapport à d’autres domaines du droit (Ueli KIESER, ATSG Kommentar, n° 10 ad art. 39).</w:t>
      </w:r>
    </w:p>
    <w:p>
      <w:r>
        <w:rPr>
          <w:b/>
        </w:rPr>
        <w:t>E. 6</w:t>
      </w:r>
    </w:p>
    <w:p>
      <w:r>
        <w:t>Enfin, la recourante invoque l’article 41 LPGA et considère que son écriture du 3 février 2009 devrait être considéré comme une demande de restitution du délai, demande dont les conditions seraient réalisées. Encore faut-il que le requérant ou son mandataire ait été empêché, sans sa faute, d’agir dans le délai fixé, ce qui n’est pas le cas en l’espèce. La mandataire de la recourante, avocate spécialisée en assurances sociales et, ainsi, habituée à déposer des actes de procédure n’invoque pas d’empêchement, mais sa simple méconnaissance des horaires postaux. Une telle excuse ne saurait entrer en matière pour la restitution du délai, dès lors que tout un chacun peut facilement se renseigner sur les horaires applicables et prendre les mesures utiles au dépôt de ses actes dans le cadre desdits horaires.</w:t>
      </w:r>
    </w:p>
    <w:p>
      <w:r>
        <w:rPr>
          <w:b/>
        </w:rPr>
        <w:t>E. 7</w:t>
      </w:r>
    </w:p>
    <w:p>
      <w:r>
        <w:t>Ainsi, le recours est irrecevable pour n’avoir pas été déposé en temps utile devant une autorité utile.</w:t>
      </w:r>
    </w:p>
    <w:p>
      <w:r>
        <w:rPr>
          <w:b/>
        </w:rPr>
        <w:t>E. 8</w:t>
      </w:r>
    </w:p>
    <w:p>
      <w:r>
        <w:t>Un émolument de 200 fr. est mis à charge de la recourante, qui succombe (art. 69 al. 1bis LAI)</w:t>
      </w:r>
    </w:p>
    <w:p>
      <w:r>
        <w:t>A/353/2009 - 6/6 -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