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ATAS/113/2022 vom 15. Februar 2022</w:t>
      </w:r>
    </w:p>
    <w:p>
      <w:r>
        <w:t>GE Cour de justice, 2022-02-15, FR</w:t>
      </w:r>
    </w:p>
    <w:p>
      <w:r>
        <w:rPr>
          <w:b/>
        </w:rPr>
        <w:t xml:space="preserve">Quelle: </w:t>
      </w:r>
      <w:r>
        <w:t>https://mcp.opencaselaw.ch/entscheid/ge_gerichte_ATAS_113_2022</w:t>
      </w:r>
    </w:p>
    <w:p>
      <w:r>
        <w:t>FR: GE_GERICHTE ATAS/113/2022 du 15 février 2022</w:t>
      </w:r>
    </w:p>
    <w:p>
      <w:r>
        <w:t>IT: GE_GERICHTE ATAS/113/2022 del 15 febbraio 2022</w:t>
      </w:r>
    </w:p>
    <w:p>
      <w:pPr>
        <w:pStyle w:val="Heading2"/>
      </w:pPr>
      <w:r>
        <w:t>Volltext</w:t>
      </w:r>
    </w:p>
    <w:p>
      <w:r>
        <w:t>Siégeant : Karine STECK, Présidente</w:t>
      </w:r>
    </w:p>
    <w:p>
      <w:r>
        <w:t>RÉPUBLIQUE ET</w:t>
      </w:r>
    </w:p>
    <w:p>
      <w:r>
        <w:t>CANTON DE GEN ÈVE POUVOIR JUDICIAIRE</w:t>
      </w:r>
    </w:p>
    <w:p>
      <w:r>
        <w:t>A/4026/2021 ATAS/113/2022 COUR DE JUSTICE Chambre des assurances sociales Arrêt du 15 février 2022 3ème Chambre</w:t>
      </w:r>
    </w:p>
    <w:p>
      <w:r>
        <w:t>En la cause MAISON DE RETRAITE à Genève, Madame A______, à GENÈVE, concernant feue Madame B______</w:t>
      </w:r>
    </w:p>
    <w:p>
      <w:r>
        <w:t>recourante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A/4026/2021 - 2/2 -</w:t>
      </w:r>
    </w:p>
    <w:p>
      <w:r>
        <w:t>ATTENDU EN FAIT</w:t>
      </w:r>
    </w:p>
    <w:p>
      <w:r>
        <w:t>Que par décision du 8 février 2021, confirmée sur opposition le 8 novembre 2021, le Service des prestations complémentaires (ci-après : SPC) a réclamé à la MAISON DE RETRAITE à Genève (MRPS), concernant feue Madame B______ (ci-après : la bénéficiaire), le remboursement de CHF 1268.- ; Que par écriture du 24 novembre 2021, la MRPS a interjeté recours contre cette décision en contestant le calcul opéré par le SPC ; Qu’invité à se déterminer, l’intimé, dans sa réponse du 22 décembre 2021 a conclu au rejet du recours et fourni des explications quant à la manière dont avait été calculé le montant réclamé ; Que par écriture du 14 février 2022 la recourante a indiqué être d’accord avec les conclusions du SPC et s'être acquittée du montant de CHF 1’268.- en date du 19 janvier 2022, ajoutant que le dossier était donc clos ; Qu'il convient d'en prendre acte et de rayer la cause du rôle ;</w:t>
      </w:r>
    </w:p>
    <w:p>
      <w:r>
        <w:t>PAR CES MOTIFS, LA PRESIDENTE DE LA CHAMBRE DES ASSURANCES SOCIALES Vu l'art. 133 al. 3 et 4 let. a de la loi sur l’organisation judiciaire du 26 septembre 2010 (LOJ - E 2 05)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