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ATAS/113/2011 vom 16. Juni 2010</w:t>
      </w:r>
    </w:p>
    <w:p>
      <w:r>
        <w:t>GE Cour de justice, 2010-06-16, FR</w:t>
      </w:r>
    </w:p>
    <w:p>
      <w:r>
        <w:rPr>
          <w:b/>
        </w:rPr>
        <w:t xml:space="preserve">Quelle: </w:t>
      </w:r>
      <w:r>
        <w:t>https://mcp.opencaselaw.ch/entscheid/ge_gerichte_ATAS_113_2011</w:t>
      </w:r>
    </w:p>
    <w:p>
      <w:r>
        <w:t>FR: GE_GERICHTE ATAS/113/2011 du 16 juin 2010</w:t>
      </w:r>
    </w:p>
    <w:p>
      <w:r>
        <w:t>IT: GE_GERICHTE ATAS/113/2011 del 16 giugno 2010</w:t>
      </w:r>
    </w:p>
    <w:p>
      <w:pPr>
        <w:pStyle w:val="Heading2"/>
      </w:pPr>
      <w:r>
        <w:t>Erwägungen</w:t>
      </w:r>
    </w:p>
    <w:p>
      <w:r>
        <w:rPr>
          <w:b/>
        </w:rPr>
        <w:t>E. 1</w:t>
      </w:r>
    </w:p>
    <w:p>
      <w:r>
        <w:t>Conformément à l'art. 56 V al. 1 let. a ch. 8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formes et délais légaux, le recours est recevable (art. 1 LACI, 38, 56 et 60 LPGA).</w:t>
      </w:r>
    </w:p>
    <w:p>
      <w:r>
        <w:rPr>
          <w:b/>
        </w:rPr>
        <w:t>E. 3</w:t>
      </w:r>
    </w:p>
    <w:p>
      <w:r>
        <w:t>Le litige porte sur le droit de l'OCE de prononcer à l'encontre de l'assuré une suspension d'une durée de 20 jours dans l'exercice de son droit à l'indemnité, au motif que par son comportement, il a fait échouer son engagement auprès de l'entreprise.</w:t>
      </w:r>
    </w:p>
    <w:p>
      <w:r>
        <w:rPr>
          <w:b/>
        </w:rPr>
        <w:t>E. 4</w:t>
      </w:r>
    </w:p>
    <w:p>
      <w:r>
        <w:t>Aux termes de l’art. 16 al. 1 LACI, en règle générale, l’assuré doit accepter immédiatement tout travail en vue de diminuer le dommage. Le législateur a ainsi fixé le principe selon lequel tout travail est réputé convenable; il a exhaustivement énuméré les exceptions (art. 16 al. 2 let. a à i LACI). De cela suit qu'un travail est réputé convenable si toutes les conditions énoncées à l'art. 16 al. 2 let. a à i sont exclues cumulativement (ATF 124 V 62 consid. 3b). N'est ainsi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ne convient pas à l'âge, à la situation personnelle ou à l'état de santé de l'assuré (art. 16 al. 2 let. c LACI), compromet dans une notable mesure le retour de l'assuré dans sa profession, pour autant qu'une telle perspective existe dans un délai raisonnable (art. 16 al. 2 let. d LACI), doit être accompli dans une entreprise où le cours ordinaire du travail est perturbé en raison d'un conflit collectif de travail (art. 16 al. 2 let. e LACI),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w:t>
      </w:r>
    </w:p>
    <w:p>
      <w:r>
        <w:t>A/3142/2010 - 6/10 - (art. 16 al. 2 let. f LACI), exige du travailleur une disponibilité sur appel constante dépassant le cadre de l'occupation garantie (art. 16 al. 2 let. g LACI), doit être exécuté dans une entreprise qui a procédé à des licenciements aux fins de réengagement ou à de nouveaux engagements à des conditions nettement plus précaires (art. 16 al. 2 let. h LACI) ou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2 let. i LACI). L'assuré sera suspendu dans l'exercice de son droit à l'indemnité s'il ne fait pas son possible pour trouver un travail convenable (art. 30 al. let. c LACI), ou s'il n'observe pas les prescriptions de contrôle du chômage ou les instructions de l'office du travail, notamment en refusant un travail convenable qui lui est assigné (art. 30 al. 1 let. d LACI). Selon la jurisprudence, les éléments constitutifs d'une inobservation des instructions de l'office du travail sont également réunis lorsqu'un assuré omet de donner suite à l'assignation d'un emploi (arrêt non publié du 10 septembre 1998, cause C 242/98). 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(art. 30 al. 1 let. d, 1ère partie de la phrase, LACI en liaison avec l'art. 45 al. 3 OACI; ATF 130 V 125 et arrêt C 20/06 du 30 octobre 2006, consid. 4.2). Selon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p. 38 et les références; DTA 1986 n° 5 p. 22, consid. 1a).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Selon la jurisprudence, le chômeur qui ne se rend pas à un entretien de conseil ou de contrôle assigné par l’autorité compétente doit être sanctionné si l’on peut</w:t>
      </w:r>
    </w:p>
    <w:p>
      <w:r>
        <w:t>A/3142/2010 - 7/10 -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w:t>
      </w:r>
    </w:p>
    <w:p>
      <w:r>
        <w:rPr>
          <w:b/>
        </w:rPr>
        <w:t>E. 5</w:t>
      </w:r>
    </w:p>
    <w:p>
      <w:r>
        <w:t>La durée de la suspension est proportionnelle à la gravité de la faute de l'assuré et ne peut excéder par motif de suspension 60 jours (art. 30 al. 3 LACI). Selon l'art. 45 al. 2 OACI, la durée de la suspension est de 1 à 15 jours en cas de faute légère, de 16 à 30 jours en cas de faute de gravité moyenne et de 31 à 60 jours en cas de faute grave. L'art. 45 al. 3 de l'Ordonnance sur l’assurance-chômage (OACI) dispose qu'il y a faute grave lorsque l'assuré abandonne un emploi réputé convenable sans être assuré d'obtenir un nouvel emploi ou lorsqu'il refuse un emploi réputé convenable sans motif valable.</w:t>
      </w:r>
    </w:p>
    <w:p>
      <w:r>
        <w:rPr>
          <w:b/>
        </w:rPr>
        <w:t>E. 6</w:t>
      </w:r>
    </w:p>
    <w:p>
      <w:r>
        <w:t>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w:t>
      </w:r>
    </w:p>
    <w:p>
      <w:r>
        <w:t>Selon l'art. 61 let. c LPGA, le tribunal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 la cause doivent être constatés d'office par le juge. Mais ce principe n'est pas</w:t>
      </w:r>
    </w:p>
    <w:p>
      <w:r>
        <w:t>A/3142/2010 - 8/10 -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130 I 183 consid. 3.2). En droit des assurances sociales, les parties supportent le fardeau de la preuve, en ce sens qu'en cas d'absence de preuve, la décision sera défavorable à la partie qui voulait déduire un droit de l'état de fait non prouvé. Cette règle de preuve entre seulement en considération s'il n'est pas possible, dans les limites du principe inquisitoire, d'établir sur la base d'une appréciation des preuves un état de fait qui, au degré de vraisemblance prépondérante, corresponde à la réalité (ATF 117 V 264 consid. 3b et les références).</w:t>
      </w:r>
    </w:p>
    <w:p>
      <w:r>
        <w:rPr>
          <w:b/>
        </w:rPr>
        <w:t>E. 7</w:t>
      </w:r>
    </w:p>
    <w:p>
      <w:r>
        <w:t>En l'espèce, l'assuré considère que le stage qui lui a été proposé ne correspond pas à ses compétences, raison du reste pour laquelle il n'a pas signé l'accord de collaboration. Lors de son audition, il a précisé que "une personne m'a expliqué de quoi il s'agissait. Je n'ai pas tout compris et le domaine ne m'intéressait pas. Je n'avais aucune compétence pour travailler dans ce domaine. Il fallait rédiger des e-mails" Le service juridique de l'OCE conteste notamment que l'assuré aurait eu à rédiger des e-mails dans le cadre du stage, et relève que ce n'est pas la prétendue incompétence de l'assuré, mais son comportement d'opposition systématique qui a fait échouer la mesure.</w:t>
      </w:r>
    </w:p>
    <w:p>
      <w:r>
        <w:rPr>
          <w:b/>
        </w:rPr>
        <w:t>E. 8</w:t>
      </w:r>
    </w:p>
    <w:p>
      <w:r>
        <w:t>La Cour de céans constate que le travail assigné consistait à informer la clientèle sur les prestations de l'entreprise, élaborer divers documents sur Word et Excel, collaborer au suivi administratif des activités commerciales, et établir des correspondances internes et externes. Il était souhaité une maîtrise orale et écrite du français, ainsi qu'une expérience professionnelle d'au moins deux ans dans un secrétariat. Or, l'assuré a plus particulièrement rappelé qu'il avait fréquenté l'école au Portugal jusqu'à la fin de la scolarité obligatoire, et qu'il ne savait pas écrire en français. Il y a à cet égard lieu de relever, d'une part, que la prise en charge de cours de français durant trois mois lui avait été accordée, et d'autre part, que dans un procès- verbal - entretien de conseil du 7 mai 2010, il était indiqué: "candidature TPG pas envisageable car problème au niveau du français". Aussi non seulement ses difficultés en français sont-elles confirmées, mais elles sont connues de l'OCE. Il va dès lors de soi que l'emploi assigné à l'assuré ne tient pas raisonnablement compte de ses aptitudes au sens de l'art. 16 al. 2 let. b LACI. Il ne peut dès lors être</w:t>
      </w:r>
    </w:p>
    <w:p>
      <w:r>
        <w:t>A/3142/2010 - 9/10 - considéré comme un travail convenable. Ainsi le comportement de l'assuré a été qualifié de comportement d'opposition systématique, alors qu'il se bornait à attirer l'attention sur le fait qu'il ne se sentait pas à la hauteur des tâches qui lui étaient expliquées. On ne saurait dans ces conditions lui reprocher d'avoir fait échouer son engagement. Aussi n'est-il pas justifié de prononcer à son encontre une pénalité pour ce motif. Le recours est admis.</w:t>
      </w:r>
    </w:p>
    <w:p>
      <w:r>
        <w:t>A/3142/2010 - 10/10 -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