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ATAS/1137/2012 vom 19. September 2012</w:t>
      </w:r>
    </w:p>
    <w:p>
      <w:r>
        <w:t>GE Cour de justice, 2012-09-19, FR</w:t>
      </w:r>
    </w:p>
    <w:p>
      <w:r>
        <w:rPr>
          <w:b/>
        </w:rPr>
        <w:t xml:space="preserve">Quelle: </w:t>
      </w:r>
      <w:r>
        <w:t>https://mcp.opencaselaw.ch/entscheid/ge_gerichte_ATAS_1137_2012</w:t>
      </w:r>
    </w:p>
    <w:p>
      <w:r>
        <w:t>FR: GE_GERICHTE ATAS/1137/2012 du 19 septembre 2012</w:t>
      </w:r>
    </w:p>
    <w:p>
      <w:r>
        <w:t>IT: GE_GERICHTE ATAS/1137/2012 del 19 settembre 2012</w:t>
      </w:r>
    </w:p>
    <w:p>
      <w:pPr>
        <w:pStyle w:val="Heading2"/>
      </w:pPr>
      <w:r>
        <w:t>Volltext</w:t>
      </w:r>
    </w:p>
    <w:p>
      <w:r>
        <w:t>Siégeant : Juliana BALDE, Présidente, Rosa GAMBA et Evelyne BOUCHAARA, Juges assesseurs</w:t>
      </w:r>
    </w:p>
    <w:p>
      <w:r>
        <w:t>REPUBLIQUE ET</w:t>
      </w:r>
    </w:p>
    <w:p>
      <w:r>
        <w:t>CANTON DE GENEVE POUVOIR JUDICIAIRE</w:t>
      </w:r>
    </w:p>
    <w:p>
      <w:r>
        <w:t>A/1481/2011 ATAS/1137/2012 COUR DE JUSTICE Chambre des assurances sociales Arrêt du 19 septembre 2012 4ème Chambre</w:t>
      </w:r>
    </w:p>
    <w:p>
      <w:r>
        <w:t>En la cause Monsieur A_________, domicilié au Grand-Saconnex, comparant avec élection de domicile en l'étude de Maître Jean-Luc MARSANO</w:t>
      </w:r>
    </w:p>
    <w:p>
      <w:r>
        <w:t>recourant</w:t>
      </w:r>
    </w:p>
    <w:p>
      <w:r>
        <w:t>contre OFFICE DE L'ASSURANCE-INVALIDITE DU CANTON DE GENEVE, sis rue des Gares 12, Case postale 2096, 1211 Genève 2</w:t>
      </w:r>
    </w:p>
    <w:p>
      <w:r>
        <w:t>intimé</w:t>
      </w:r>
    </w:p>
    <w:p>
      <w:r>
        <w:t>A/1481/2011 - 2/3 -</w:t>
      </w:r>
    </w:p>
    <w:p>
      <w:r>
        <w:t>A/1481/2011 - 3/3 - Vu la décision du 19 avril 2011 rendue par l’OFFICE DE L’ASSURANCE- INVALIDITE DU CANTON DE GENEVE ; Vu le recours du 19 mai 2011 de Monsieur A_________, par l’intermédiaire de son conseil, et la réponse du 13 juillet 2011 ; Vu l'arrêt de la Cour de céans du 30 novembre 2011, admettant le recours ; Vu l'arrêt du Tribunal fédéral du 21 août 2012, annulant cet arrêt et renvoyant la cause à la Cour de céans pour nouvelle décision sur les frais judiciaires et les dépens de la procédure cantonale ; Attendu que selon l’art. 69 al. 1 bis LAI, la procédure en matière de contestations portant sur l’octroi ou le refus de prestations est soumise à des frais de justice, entre 100 et 1'000 fr. ; Qu’en l’espèce, l’émolument, fixé à 200 fr., est mis à la charge du recourant qui succombe en procédure fédérale ; *** PAR CES MOTIFS, LA CHAMBRE DES ASSURANCES SOCIALES : 1. Met un émolument de 200 fr. à la charge du recourant.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