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ATAS/1131/2021 vom 11. November 2021</w:t>
      </w:r>
    </w:p>
    <w:p>
      <w:r>
        <w:t>GE Cour de justice, 2021-11-11, FR</w:t>
      </w:r>
    </w:p>
    <w:p>
      <w:r>
        <w:rPr>
          <w:b/>
        </w:rPr>
        <w:t xml:space="preserve">Quelle: </w:t>
      </w:r>
      <w:r>
        <w:t>https://mcp.opencaselaw.ch/entscheid/ge_gerichte_ATAS_1131_2021</w:t>
      </w:r>
    </w:p>
    <w:p>
      <w:r>
        <w:t>FR: GE_GERICHTE ATAS/1131/2021 du 11 novembre 2021</w:t>
      </w:r>
    </w:p>
    <w:p>
      <w:r>
        <w:t>IT: GE_GERICHTE ATAS/1131/2021 del 11 novembre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w:t>
      </w:r>
    </w:p>
    <w:p>
      <w:r>
        <w:t>- 3/5-</w:t>
      </w:r>
    </w:p>
    <w:p>
      <w:r>
        <w:t>A/2873/2021 l'indemnité en cas d'insolvabilité, du 25 juin 1982 (loi sur l’assurance-chômage, LACI - RS 837.0). Sa compétence pour juger du cas d’espèce est ainsi établie.</w:t>
      </w:r>
    </w:p>
    <w:p>
      <w:r>
        <w:rPr>
          <w:b/>
        </w:rPr>
        <w:t>E. 2</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 b) du 15 juillet au 15 août inclusivement ;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t>- 4/5-</w:t>
      </w:r>
    </w:p>
    <w:p>
      <w:r>
        <w:t>A/2873/2021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rPr>
          <w:b/>
        </w:rPr>
        <w:t>E. 3</w:t>
      </w:r>
    </w:p>
    <w:p>
      <w:r>
        <w:t>En l'occurrence, il n'est pas contesté que le recours, posté le 31 août 2021, a été interjeté après le délai de 30 jours dès sa réception le 28 juin 2021 et ceci en tenant compte de la suspension des délais du 15 juillet au 15 août inclusivement. Reste à examiner si une restitution de délai peut être accordée. Tel peut être le cas, de manière exceptionnelle, à condition que le requérant ait été empêché, sans sa faute, d’agir dans le délai fixé (art. 41 LPGA/art. 16 al. 3 LPA) et pour autant qu’une demande de restitution motivée, indiquant la nature de l’empêchement, soit présentée dans les 30/10 jours à compter de celui où il a cessé. Il s’agit là de dispositions impératives auxquelles il ne peut être dérogé (Jurisprudence des autorités administratives de la Confédération [JAAC] 60/1996, consid. 5.4, p. 367 ; ATF 119 II 87 consid. 2a; ATF 112 V 256 consid. 2a). Invité à renseigner la chambre de céans sur d’éventuelles circonstances qui l’aurait empêchées d’agir dans le délai légal de 30 jours, l’assuré n’a pas réagi.</w:t>
      </w:r>
    </w:p>
    <w:p>
      <w:r>
        <w:rPr>
          <w:b/>
        </w:rPr>
        <w:t>E. 4</w:t>
      </w:r>
    </w:p>
    <w:p>
      <w:r>
        <w:t>Au vu de ce qui précède, il y a lieu, sans instruction préalable (art. 72 LPA), de constater que le recours est manifestement irrecevable pour cause de tardiveté.</w:t>
      </w:r>
    </w:p>
    <w:p>
      <w:r>
        <w:rPr>
          <w:b/>
        </w:rPr>
        <w:t>E. 5</w:t>
      </w:r>
    </w:p>
    <w:p>
      <w:r>
        <w:t>Pour le surplus, la procédure est gratuite.</w:t>
      </w:r>
    </w:p>
    <w:p>
      <w:r>
        <w:t>- 5/5-</w:t>
      </w:r>
    </w:p>
    <w:p>
      <w:r>
        <w:t>A/2873/2021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