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ATAS/1131/2017 vom 12. Dezember 2017</w:t>
      </w:r>
    </w:p>
    <w:p>
      <w:r>
        <w:t>GE Cour de justice, 2017-12-12, FR</w:t>
      </w:r>
    </w:p>
    <w:p>
      <w:r>
        <w:rPr>
          <w:b/>
        </w:rPr>
        <w:t xml:space="preserve">Quelle: </w:t>
      </w:r>
      <w:r>
        <w:t>https://mcp.opencaselaw.ch/entscheid/ge_gerichte_ATAS_1131_2017</w:t>
      </w:r>
    </w:p>
    <w:p>
      <w:r>
        <w:t>FR: GE_GERICHTE ATAS/1131/2017 du 12 décembre 2017</w:t>
      </w:r>
    </w:p>
    <w:p>
      <w:r>
        <w:t>IT: GE_GERICHTE ATAS/1131/2017 del 12 dicembre 2017</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 la décision attaquée ayant été rendue sur opposition en application de la LACI. Le recours a été interjeté en temps utile (art. 60 LPGA), et il satisfait aux exigences, peu élevées, de forme et de contenu prescrites par la loi (art. 61 let. b LPGA ; cf. aussi art. 89B LPA). Le recourant a qualité pour recourir, étant touché par la décision attaquée et ayant un intérêt digne de protection à son annulation ou sa modification (art. 59 LPGA). Le recours est donc recevable.</w:t>
      </w:r>
    </w:p>
    <w:p>
      <w:r>
        <w:rPr>
          <w:b/>
        </w:rPr>
        <w:t>E. 2</w:t>
      </w:r>
    </w:p>
    <w:p>
      <w:r>
        <w:t>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w:t>
      </w:r>
    </w:p>
    <w:p>
      <w:r>
        <w:t>A/2475/2017 - 4/9 -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(ATAS/1191/2014 du 18 novembre 2014 consid. 4 p. 5 s. et doctrine et jurisprudence citées) – par les instructions édictées par le Secrétariat d’État à l’économie (ci-après : SECO) sa qualité d’autorité de surveillance de l’assurance-chômage chargée d’assurer une application uniforme du droit (art. 110 LACI), notamment par le biais du Bulletin LACI relatif à l’indemnité de chômage (Bulletin LACI IC). b.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Selon l’art. 17 al. 1 LACI, l’assuré qui fait valoir des prestations d’assurance doit, avec l’assistance de l’office du travail compétent, entreprendre tout ce que l’on peut raisonnablement exiger de lui pour éviter le chômage ou l’abréger ; il lui incombe en particulier de chercher du travail, au besoin en dehors de la profession qu’il exerçait précédemment ; il doit apporter la preuve des efforts qu’il a fournis. L’obligation de rechercher un emploi prend déjà naissance avant la survenance effective du chômage, en particulier dès que le moment d’une inscription au chômage est prévisible et relativement proche, notamment dès la signification du congé (cf. art. 20 al. 1 let. d OACI) ; les efforts de recherches d’emploi doivent s’intensifier au fur et à mesure que le chômage devient imminent (arrêt du Tribunal fédéral 8C_800/2008 consid. 2.1 ; Boris RUBIN, op. cit., n. 9 et 61 ad art. 17 ; ATAS/429/2016 du 1er juin 2016 consid. 3b). c. La violation de ces obligations expose l’assuré à une suspension de son droit à l’indemnité. En effet, selon l’art. 30 al. 1 LACI,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w:t>
      </w:r>
    </w:p>
    <w:p>
      <w:r>
        <w:t>A/2475/2017 - 5/9 - compromet ou empêche, par son comportement, le déroulement de la mesure ou la réalisation de son but (let. d). Notamment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en effet à dire que, du moins sauf réitérations, la sanction prévue par l’art. 30 al. 1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 Boris RUBIN, op. cit., ch. 3 ad art. 17, ch. 5 ad art. 30). La suspension du droit à l'indemnité est soumise exclusivement aux dispositions de la LACI et de ses dispositions d'exécution (Thomas NUSSBAUMER, Arbeitslosenversicherung, in Soziale Sicherheit, SBVR vol. XIV, 2ème éd. 2007, p. 2424 n. 825). d.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un à quinze jours en cas de faute légère, de seize à trente jours en cas de faute de gravité moyenne, et de trente et un à soixante jours en cas de faute grave (art. 45 al. 3 OACI). Des antécédents remontant à moins de deux ans justifient une prolongation de la durée de suspension (art. 45 al. 5 OACI ; Boris RUBIN, Commentaire de la loi sur l’assurance-chômage, 2014, ch.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Sauf pour un manquement d'une aussi faible gravité qu'une absence isolée à un entretien à l'ORP, le prononcé d'une suspension ne suppose nullement qu'un avertissement préalable ait été adressé à l'assuré (arrêt du Tribunal fédéral 8C_834/2010 du 11 mai 2011, consid. 2.5 ; Boris RUBIN, op. cit., ch. 63 ad art. 30). e. La quotité de la suspension du droit à l'indemnité de chômage dans un cas concret constitue une question relevant du pouvoir d'appréciation (arrêt du Tribunal</w:t>
      </w:r>
    </w:p>
    <w:p>
      <w:r>
        <w:t>A/2475/2017 - 6/9 -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f. Selon l’art. 30 al. 2 LACI, l’autorité cantonale prononce les suspensions au sens de l’al. 1 (not. let. d). Dans d’autres cas, ce sont les caisses qui statuent.</w:t>
      </w:r>
    </w:p>
    <w:p>
      <w:r>
        <w:rPr>
          <w:b/>
        </w:rPr>
        <w:t>E. 3</w:t>
      </w:r>
    </w:p>
    <w:p>
      <w:r>
        <w:t>a. En l’espèce, l’intimé a retenu que le recourant n’avait pas effectué de recherches personnelles d’emploi durant la période précédant sa réinscription au chômage, effectuée le 7 avril 2017, à peine plus d’un mois après la fin de son précédent délai-cadre d’indemnisation, dont le dernier jour était le 3 mars 2017. Le recourant indique avoir oublié, dans une situation de stress, de déposer le formulaire recensant les postulations qu’il avait faites en mars 2017, onze au total du 2 au 27 mars 2017, formulaire qu’il a joint à son opposition à la décision initiale. b. Selon l’art. 26 al. 2 de l’ordonnance sur l'assurance-chômage obligatoire et l'indemnité en cas d'insolvabilité du 31 août 1983 (OACI - RS 837.02), l’assuré doit remettre la preuve de ses recherches d’emploi pour chaque période de contrôle au plus tard le cinq du mois suivant ou le premier jour ouvrable qui suit cette date ; à l’expiration de ce délai, et en l’absence d’excuse valable, les recherches d’emploi ne sont plus prises en considération. Selon le Bulletin LACI relatif à l’indemnité de chômage, la personne assurée doit fournir la preuve des efforts entrepris pour trouver un emploi. À cet effet, elle remet à l'autorité compétente, pour chaque période de contrôle, les indications écrites nécessaires à la vérification de ses recherches d'emploi (ch. B321), pour chaque période de contrôle au plus tard le 5 du mois suivant ou le premier jour ouvrable suivant cette date, ce qui signifie qu’elle est tenue de remettre les preuves de ses recherches d'emploi au plus tard le dernier jour du délai à l'assureur ou, à son adresse, auprès d’un bureau de poste suisse (ch. B324). L'assuré est informé par le biais du formulaire « Preuves de recherches personnelles effectuées en vue de trouver un emploi » qu’à l’expiration de ce délai, et en l’absence d’excuse valable, les recherches d’emploi ne pourront pas être prises en considération ; aucun délai supplémentaire n'est accordé, sauf en cas d'empêchement objectivement valable (ch. B324a). c. Pour avoir déjà été au chômage, le recourant était bien au courant de son obligation de rechercher un emploi, même alors que son délai-cadre d’indemnisation était échu s’il entendait se réinscrire au chômage, ainsi que de son obligation d’apporter la preuve de ses recherches personnelles d’emploi durant la période précédant une réinscription au chômage.</w:t>
      </w:r>
    </w:p>
    <w:p>
      <w:r>
        <w:t>A/2475/2017 - 7/9 - Les motifs qu’il avance pour avoir omis de fournir à temps la liste des postulations qu’il dit avoir faites en mars 2017 ne représentent pas des motifs objectivement valables de tenir compte de ces prétendues recherches, dont on ne pouvait attendre de l’intimé qu’il en vérifie la réalité et les prennent le cas échéant en compte alors que le recourant n’a produit cette liste qu’avec son opposition du 2 mai 2017 à la décision initiale du 25 avril 2017. Aussi n’y a-t-il pas lieu d’examiner si lesdites postulations ont réellement été faites ni comment elles l’ont le cas échéant été, questions à propos desquelles l’affirmation du recourant que la « feuille de recherche a été faite durant (ses) vacances au pays » laisse songeur. En cas de vacances durant le délai de dédite, l’obligation de rechercher un emploi demeure lorsque les vacances ont été organisées après la signification du congé, mais cette obligation est atténuée et peut même être supprimée lorsque les vacances ont été planifiées auparavant, suivant les circonstances (arrêt du Tribunal fédéral 8C_399/2009 du 10 novembre 2009 consid. 4.2 ; ATAS/549/2017 du 27 juin 2017 consid. 5b ; Boris RUBIN, op. cit., n. 11 ad art. 17). Le recourant n’a pas précisé quand il était parti en vacances ni depuis quand il les avait planifiées, mais il devait savoir, depuis sa réinscription au chômage le 10 octobre 2016, que son délai-cadre d’indemnisation arriverait à échéance le 3 mars 2017 ; il ne pouvait, dans ces conditions, s’accorder des vacances sans être certain de ne pas se retrouver au chômage à son retour. Le stress qu’il dit avoir ressenti en raison de problèmes familiaux et du souvenir du décès de sa fille aînée survenu un an plus tôt n’excuse pas son omission d’avoir produit à temps la liste et les preuves de ses recherches personnelles d’emploi effectuées durant la période ayant précédé sa nouvelle réinscription au chômage. d. C’est donc à bon droit que l’intimé a retenu qu’il devait être sanctionné d’une suspension de son droit à l’indemnité de chômage dès sa réinscription au chômage le 7 avril 2017 pour défaut de recherches personnelles d’emploi durant la période précédant sa réinscription au chômage. e. La pertinence d’une suspension se trouve démontrée en outre par le fait que le recourant a retrouvé un emploi dès le 12 avril 2017, donc quelques jours seulement après sa réinscription au chômage, ce qui tend à démontrer qu’il aurait pu ne pas se retrouver au chômage s’il avait effectué de sérieuses recherches d’emploi, plutôt que de prendre des vacances, après la fin de son précédent délai-cadre d’indemnisation. f. La durée de la suspension prononcée, de dix jours, s’inscrit dans le cadre de la quotité prévue par le barème du SECO pour des cas comparables. Ainsi, selon ledit barème (Bulletin LACI IC, ch. D72), des efforts insuffisants pendant le délai de congé justifient une suspension de trois à douze jours selon la durée du délai de congé ; une absence de recherches d’emploi durant le délai de congé justifie une suspension de quatre à dix-huit jours selon la durée du délai de congé ; des efforts insuffisants durant la période de contrôle justifient une suspension de cinq à</w:t>
      </w:r>
    </w:p>
    <w:p>
      <w:r>
        <w:t>A/2475/2017 - 8/9 - neuf jours la 2ème fois et de dix à dix-neuf jours la 3ème fois ; une absence de recherches d’emploi pendant la période de contrôle justifie une suspension de dix à dix-neuf jours la 2ème fois ; une première remise tardive des recherches d’emploi justifie une suspension de cinq à neuf jours, et une deuxième une suspension de dix à dix-neuf jours. La durée de dix jours retenue en l’espèce par l’intimé est d’autant moins critiquable que le recourant avait déjà commis deux manquements dans les deux années ayant précédé sa nouvelle réinscription au chômage.</w:t>
      </w:r>
    </w:p>
    <w:p>
      <w:r>
        <w:rPr>
          <w:b/>
        </w:rPr>
        <w:t>E. 4</w:t>
      </w:r>
    </w:p>
    <w:p>
      <w:r>
        <w:t>En conclusion, le recours est mal fondé. Il sera rejeté.</w:t>
      </w:r>
    </w:p>
    <w:p>
      <w:r>
        <w:rPr>
          <w:b/>
        </w:rPr>
        <w:t>E. 5</w:t>
      </w:r>
    </w:p>
    <w:p>
      <w:r>
        <w:t>La procédure est gratuite, dès lors qu’il ne peut être retenu que le recourant a recouru de manière téméraire ou à la légère (art. 61 let. a LPGA). Il n’y a pas lieu à l'allocation d’une indemnité de procédure (art. 61 let. g LPGA). * * * * * *</w:t>
      </w:r>
    </w:p>
    <w:p>
      <w:r>
        <w:t>A/2475/2017 - 9/9 -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