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ATAS/112/2014 vom 27. Januar 2014</w:t>
      </w:r>
    </w:p>
    <w:p>
      <w:r>
        <w:t>GE Cour de justice, 2014-01-27, FR</w:t>
      </w:r>
    </w:p>
    <w:p>
      <w:r>
        <w:rPr>
          <w:b/>
        </w:rPr>
        <w:t xml:space="preserve">Quelle: </w:t>
      </w:r>
      <w:r>
        <w:t>https://mcp.opencaselaw.ch/entscheid/ge_gerichte_ATAS_112_2014</w:t>
      </w:r>
    </w:p>
    <w:p>
      <w:r>
        <w:t>FR: GE_GERICHTE ATAS/112/2014 du 27 janvier 2014</w:t>
      </w:r>
    </w:p>
    <w:p>
      <w:r>
        <w:t>IT: GE_GERICHTE ATAS/112/2014 del 27 gennaio 2014</w:t>
      </w:r>
    </w:p>
    <w:p>
      <w:pPr>
        <w:pStyle w:val="Heading2"/>
      </w:pPr>
      <w:r>
        <w:t>Volltext</w:t>
      </w:r>
    </w:p>
    <w:p>
      <w:r>
        <w:t>Siégeant : Francine PAYOT ZEN-RUFFINEN, Présidente; Maria Esther SPEDALIERO et Jean-Pierre WAVRE, Juges assesseurs</w:t>
      </w:r>
    </w:p>
    <w:p>
      <w:r>
        <w:t>REPUBLIQUE ET</w:t>
      </w:r>
    </w:p>
    <w:p>
      <w:r>
        <w:t>CANTON DE GENEVE POUVOIR JUDICIAIRE</w:t>
      </w:r>
    </w:p>
    <w:p>
      <w:r>
        <w:t>A/3836/2013 ATAS/112/2014 COUR DE JUSTICE Chambre des assurances sociales Arrêt du 27 janvier 2014 9ème Chambre</w:t>
      </w:r>
    </w:p>
    <w:p>
      <w:r>
        <w:t>En la cause Madame G__________, domiciliée à GENEVE, représentée par LE CENTRE SOCIAL PROTESTANT, M. Rémy KAMMERMANN</w:t>
      </w:r>
    </w:p>
    <w:p>
      <w:r>
        <w:t>recourante</w:t>
      </w:r>
    </w:p>
    <w:p>
      <w:r>
        <w:t>contre SERVICE DES PRESTATIONS COMPLEMENTAIRES ; Route de Chêne 54 ; GENEVE</w:t>
      </w:r>
    </w:p>
    <w:p>
      <w:r>
        <w:t>intimé</w:t>
      </w:r>
    </w:p>
    <w:p>
      <w:r>
        <w:t>A/3836/2013 - 2/2 -</w:t>
      </w:r>
    </w:p>
    <w:p>
      <w:r>
        <w:t>Vu la décision du SERVICE DES PRESTATIONS COMPLEMENTAIRES (ci-après : SPC) du 17 septembre 2013 à laquelle Madame G__________ (ci-après : la recourante) a formé opposition contestant notamment le montant de gain potentiel qui lui était attribué ; Vu la décision sur opposition du SPC du 23 octobre 2013 admettant partiellement l’opposition mais refusant de réduire le gain potentiel ; Vu le recours interjeté le 28 novembre 2013 par la recourante ; Vu la réponse du SPC du 23 décembre 2013 constatant que le recours a été interjeté tardivement ; Attendu que la recourante reconnaît avoir agi tardivement et par conséquent, retire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Francine PAYOT ZEN- RUFFINEN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