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ATAS/1129/2011 vom 23. November 2011</w:t>
      </w:r>
    </w:p>
    <w:p>
      <w:r>
        <w:t>GE Cour de justice, 2011-11-23, FR</w:t>
      </w:r>
    </w:p>
    <w:p>
      <w:r>
        <w:rPr>
          <w:b/>
        </w:rPr>
        <w:t xml:space="preserve">Quelle: </w:t>
      </w:r>
      <w:r>
        <w:t>https://mcp.opencaselaw.ch/entscheid/ge_gerichte_ATAS_1129_2011</w:t>
      </w:r>
    </w:p>
    <w:p>
      <w:r>
        <w:t>FR: GE_GERICHTE ATAS/1129/2011 du 23 novembre 2011</w:t>
      </w:r>
    </w:p>
    <w:p>
      <w:r>
        <w:t>IT: GE_GERICHTE ATAS/1129/2011 del 23 novembre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prescrits par la loi, le recours est recevable (art. 56 LPGA).</w:t>
      </w:r>
    </w:p>
    <w:p>
      <w:r>
        <w:rPr>
          <w:b/>
        </w:rPr>
        <w:t>E. 3</w:t>
      </w:r>
    </w:p>
    <w:p>
      <w:r>
        <w:t>Est litigieux en l’occurrence le droit aux prestations complémentaires des recourants, question qui dépend notamment du montant des biens dessaisis.</w:t>
      </w:r>
    </w:p>
    <w:p>
      <w:r>
        <w:rPr>
          <w:b/>
        </w:rPr>
        <w:t>E. 4</w:t>
      </w:r>
    </w:p>
    <w:p>
      <w:r>
        <w:t>Se pose toutefois en premier lieu la question de savoir si le calcul des biens dessaisis peut encore être mis en cause dans la présente décision, dès lors que les décisions précédentes de l’intimé sont entrées en force. Selon la jurisprudence en la matière, une décision de prestations complémentaires ne peut déployer ses effets que pour l'année civile en cours; c'est pourquoi,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 (ATF 128 V 39).</w:t>
      </w:r>
    </w:p>
    <w:p>
      <w:r>
        <w:t>A/1890/2011 - 5/12 - Cela étant, il convient d'admettre en l’espèce que les recourants sont en droit de faire examiner à nouveau le calcul des biens dessaisis.</w:t>
      </w:r>
    </w:p>
    <w:p>
      <w:r>
        <w:rPr>
          <w:b/>
        </w:rPr>
        <w:t>E. 5</w:t>
      </w:r>
    </w:p>
    <w:p>
      <w:r>
        <w:t>a) En vertu de l'art. 4 LPC, les personnes qui ont leur domicile et leur résidence habituelle (art. 13 LPGA) en Suisse ont droit à des prestations complémentaires, dès lors qu’elles perçoivent, notamment, une rente invalidité de l’AI (al. 1 let. c).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60'000 fr. pour les couples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dans sa teneur en vigueur depuis le 1er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Il y a ainsi lieu de constater que tant au niveau fédéral qu'au niveau cantonal, le produit de la fortune mobilière et immobilière ainsi que les ressources et parts de fortune dont un ayant droit s'est dessaisi sont pris en compte dans le calcul de la prestation complémentaire.</w:t>
      </w:r>
    </w:p>
    <w:p>
      <w:r>
        <w:rPr>
          <w:b/>
        </w:rPr>
        <w:t>E. 6</w:t>
      </w:r>
    </w:p>
    <w:p>
      <w:r>
        <w:t>Pour les ressources et parts de fortune dont un ayant droit s'est dessaisi, le revenu déterminant est augmenté aussi bien d'une fraction de la valeur du bien cédé que de celle du produit que ce bien aurait procuré à l'ayant droit (cf. ATF 123 V 37 ss consid. 1 et 2; FERRARI, Dessaisissement volontaire et prestations complémentaires à l'AVS/AI, in : RSAS 2002 p. 419 ss). Selon la jurisprudence</w:t>
      </w:r>
    </w:p>
    <w:p>
      <w:r>
        <w:t>A/1890/2011 - 6/12 - rendue au sujet de cette disposition légale,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consid.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ainsi que les parts de fortune dépensées en jouant au casino (VSI 1994 p. 228 consid. 4c et 5; ATFA non publié du 30 novembre 2001, P 35/99, consid. 2c). Il n'existe pas de limite temporelle à la prise en compte d'un dessaississement (ATF 120 V 182 consid. 4f p. 186 s.). Selon l'art. 17a de l'ordonnance sur les prestations complémentaires à l’assurance- vieillesse, survivants et invalidité, du 15 janvier 1971 (OPC-AVS/AI ; RS 831.301), la valeur de la fortune lors du dessaisissement doit être reportée telle quelle au 1er janvier de l'année suivante (al. 2), puis réduite chaque année de 10'000 fr. (al. 1) jusqu'au 1er janvier de l'année pour laquelle la prestation est servie.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du 29 août 2005, P 65/04, consid. 5.3.2; VSI 1994 p. 227 consid. 4b).</w:t>
      </w:r>
    </w:p>
    <w:p>
      <w:r>
        <w:rPr>
          <w:b/>
        </w:rPr>
        <w:t>E. 7</w:t>
      </w:r>
    </w:p>
    <w:p>
      <w:r>
        <w:t>En l’espèce, il appert que l’intimé n’a pas pris en considération certaines dépenses justifiées qui ressortent des déclarations fiscales, ainsi que d'autres dépenses, comme notamment les impôts et les assurances de voiture. Concernant cette dernière dépense, il y lieu d'admettre que tant que les recourants étaient en possession d'une voiture, ils devaient payer les impôts et assurances y relatifs, ces dépenses étant obligatoires. Toutefois, les dépenses relatives au déménagement et la perte de fortune subie du fait de l'effondrement du cours des papiers-valeur n'ont pas pu être établies. Concernant la vente de l'immeuble de l'entreprise en-dessous du prix escompté, il sied de relever que la différence entre la valeur fiscale de l'immeuble et le produit de vente n'a pas été prise en considération à titre de biens dessaisis. Ainsi, selon le calcul de la Cour de céans, les dépenses justifiées sont les suivantes : 1999</w:t>
      </w:r>
    </w:p>
    <w:p>
      <w:r>
        <w:t>Charges d'immeubles selon taxation 2000</w:t>
      </w:r>
    </w:p>
    <w:p>
      <w:r>
        <w:t>13'178 fr. Commission de courtage Naef</w:t>
      </w:r>
    </w:p>
    <w:p>
      <w:r>
        <w:t>35'475 fr. Assurance voiture</w:t>
      </w:r>
    </w:p>
    <w:p>
      <w:r>
        <w:t>810 fr. 50</w:t>
      </w:r>
    </w:p>
    <w:p>
      <w:r>
        <w:t>A/1890/2011 - 7/12 - Assurance voiture</w:t>
      </w:r>
    </w:p>
    <w:p>
      <w:r>
        <w:t>1'281 fr. 60 Impôts</w:t>
      </w:r>
    </w:p>
    <w:p>
      <w:r>
        <w:t>4'181 fr. 50 Total</w:t>
      </w:r>
    </w:p>
    <w:p>
      <w:r>
        <w:t>54'926 fr. 60</w:t>
      </w:r>
    </w:p>
    <w:p>
      <w:r>
        <w:t>2000</w:t>
      </w:r>
    </w:p>
    <w:p>
      <w:r>
        <w:t>Charges d'immeubles</w:t>
      </w:r>
    </w:p>
    <w:p>
      <w:r>
        <w:t>13'178 fr. Assurance voiture</w:t>
      </w:r>
    </w:p>
    <w:p>
      <w:r>
        <w:t>810 fr. 50 Assurance voiture</w:t>
      </w:r>
    </w:p>
    <w:p>
      <w:r>
        <w:t>1'281 fr. 60 Autres éléments retenus par SPC</w:t>
      </w:r>
    </w:p>
    <w:p>
      <w:r>
        <w:t>102'011 fr. 85 Impôts</w:t>
      </w:r>
    </w:p>
    <w:p>
      <w:r>
        <w:t>7'257 fr. 60 Total</w:t>
      </w:r>
    </w:p>
    <w:p>
      <w:r>
        <w:t>124'539 fr. 55</w:t>
      </w:r>
    </w:p>
    <w:p>
      <w:r>
        <w:t>2001</w:t>
      </w:r>
    </w:p>
    <w:p>
      <w:r>
        <w:t>Charges d'immeubles</w:t>
      </w:r>
    </w:p>
    <w:p>
      <w:r>
        <w:t>10'601 fr. 90 Eléments retenus selon liste par SPC</w:t>
      </w:r>
    </w:p>
    <w:p>
      <w:r>
        <w:t>8'133 fr. 90 Assurance voiture</w:t>
      </w:r>
    </w:p>
    <w:p>
      <w:r>
        <w:t>1267 fr. 10 Assurance voiture</w:t>
      </w:r>
    </w:p>
    <w:p>
      <w:r>
        <w:t>790 fr. 80 Frais médicaux</w:t>
      </w:r>
    </w:p>
    <w:p>
      <w:r>
        <w:t>1525 fr. Prime d'assurance-vie et intérêts d'épargne</w:t>
      </w:r>
    </w:p>
    <w:p>
      <w:r>
        <w:t>452 fr. Impôts</w:t>
      </w:r>
    </w:p>
    <w:p>
      <w:r>
        <w:t>7'426 fr. 15 Total</w:t>
      </w:r>
    </w:p>
    <w:p>
      <w:r>
        <w:t>30'196 fr. 85</w:t>
      </w:r>
    </w:p>
    <w:p>
      <w:r>
        <w:t>2002</w:t>
      </w:r>
    </w:p>
    <w:p>
      <w:r>
        <w:t>Charges d'immeubles</w:t>
      </w:r>
    </w:p>
    <w:p>
      <w:r>
        <w:t>15'860 fr. Frais médicaux</w:t>
      </w:r>
    </w:p>
    <w:p>
      <w:r>
        <w:t>1'836 fr. Eléments selon liste retenus par SPC</w:t>
      </w:r>
    </w:p>
    <w:p>
      <w:r>
        <w:t>82'978 fr. 50 Assurance voiture</w:t>
      </w:r>
    </w:p>
    <w:p>
      <w:r>
        <w:t>1'176 fr. 50 Assurance voiture</w:t>
      </w:r>
    </w:p>
    <w:p>
      <w:r>
        <w:t>790 fr. 80 Prime d'assurance-vie et intérêts d'épargne</w:t>
      </w:r>
    </w:p>
    <w:p>
      <w:r>
        <w:t>839 fr. Impôts</w:t>
      </w:r>
    </w:p>
    <w:p>
      <w:r>
        <w:t>6'606 fr. 50 Total</w:t>
      </w:r>
    </w:p>
    <w:p>
      <w:r>
        <w:t>110'087 fr. 30</w:t>
      </w:r>
    </w:p>
    <w:p>
      <w:r>
        <w:t>2003</w:t>
      </w:r>
    </w:p>
    <w:p>
      <w:r>
        <w:t>Eléments selon liste retenus par SPC</w:t>
      </w:r>
    </w:p>
    <w:p>
      <w:r>
        <w:t>3'110 fr. Charges d'immeubles</w:t>
      </w:r>
    </w:p>
    <w:p>
      <w:r>
        <w:t>12'643 fr. Prime d'assurance-vie et intérêts d'épargne</w:t>
      </w:r>
    </w:p>
    <w:p>
      <w:r>
        <w:t>2'522 fr. Assurance voiture</w:t>
      </w:r>
    </w:p>
    <w:p>
      <w:r>
        <w:t>912 fr. 40 Assurance voiture</w:t>
      </w:r>
    </w:p>
    <w:p>
      <w:r>
        <w:t>1'361 fr. 70 Frais médicaux</w:t>
      </w:r>
    </w:p>
    <w:p>
      <w:r>
        <w:t>3'314 fr. Impôts</w:t>
      </w:r>
    </w:p>
    <w:p>
      <w:r>
        <w:t>3'775 fr. 55 Total</w:t>
      </w:r>
    </w:p>
    <w:p>
      <w:r>
        <w:t>27'638 fr. 65</w:t>
      </w:r>
    </w:p>
    <w:p>
      <w:r>
        <w:t>A/1890/2011 - 8/12 - 2004</w:t>
      </w:r>
    </w:p>
    <w:p>
      <w:r>
        <w:t>Eléments selon liste retenus par SPC</w:t>
      </w:r>
    </w:p>
    <w:p>
      <w:r>
        <w:t>6'114 fr. 40 Charges d'immeuble</w:t>
      </w:r>
    </w:p>
    <w:p>
      <w:r>
        <w:t>14'375 fr. Frais médicaux (moins frais dent. et lunettes)</w:t>
      </w:r>
    </w:p>
    <w:p>
      <w:r>
        <w:t>1'499 fr. Assurance voiture</w:t>
      </w:r>
    </w:p>
    <w:p>
      <w:r>
        <w:t>1'345 fr. Prime d'assurance-vie et intérêts d'épargne</w:t>
      </w:r>
    </w:p>
    <w:p>
      <w:r>
        <w:t>1'400 fr. Voyage (pièce 7.6 intimé)</w:t>
      </w:r>
    </w:p>
    <w:p>
      <w:r>
        <w:t>2'980 fr. Impôts</w:t>
      </w:r>
    </w:p>
    <w:p>
      <w:r>
        <w:t>4'779 fr. 55 Total</w:t>
      </w:r>
    </w:p>
    <w:p>
      <w:r>
        <w:t>32'492 fr. 95</w:t>
      </w:r>
    </w:p>
    <w:p>
      <w:r>
        <w:t>2005</w:t>
      </w:r>
    </w:p>
    <w:p>
      <w:r>
        <w:t>Eléments selon liste retenus par SPC</w:t>
      </w:r>
    </w:p>
    <w:p>
      <w:r>
        <w:t>6'039 fr. 05 Charges d'immeubles</w:t>
      </w:r>
    </w:p>
    <w:p>
      <w:r>
        <w:t>14'253 fr. Assurance voiture</w:t>
      </w:r>
    </w:p>
    <w:p>
      <w:r>
        <w:t>945 fr. Assurance voiture</w:t>
      </w:r>
    </w:p>
    <w:p>
      <w:r>
        <w:t>1'345 fr. 60 Frais médicaux</w:t>
      </w:r>
    </w:p>
    <w:p>
      <w:r>
        <w:t>1'903 fr. Prime d'assurance-vie et intérêts d'épargne</w:t>
      </w:r>
    </w:p>
    <w:p>
      <w:r>
        <w:t>825 fr. Impôts cant. et comm.</w:t>
      </w:r>
    </w:p>
    <w:p>
      <w:r>
        <w:t>2'872 fr. 20 Total</w:t>
      </w:r>
    </w:p>
    <w:p>
      <w:r>
        <w:t>28'182 fr. 85</w:t>
      </w:r>
    </w:p>
    <w:p>
      <w:r>
        <w:t>2006</w:t>
      </w:r>
    </w:p>
    <w:p>
      <w:r>
        <w:t>Eléments selon liste retenus par SPC</w:t>
      </w:r>
    </w:p>
    <w:p>
      <w:r>
        <w:t>4'679 fr. 20 Charges d'immeubles</w:t>
      </w:r>
    </w:p>
    <w:p>
      <w:r>
        <w:t>13'178 fr. Frais médicaux</w:t>
      </w:r>
    </w:p>
    <w:p>
      <w:r>
        <w:t>2'331 fr. Assurance voiture</w:t>
      </w:r>
    </w:p>
    <w:p>
      <w:r>
        <w:t>1'393 fr. 90 Assurance voiture</w:t>
      </w:r>
    </w:p>
    <w:p>
      <w:r>
        <w:t>787 fr. 80 Prime d'assurance-vie et intérêts d'épargne</w:t>
      </w:r>
    </w:p>
    <w:p>
      <w:r>
        <w:t>825 fr. Impôts cant. et comm..</w:t>
      </w:r>
    </w:p>
    <w:p>
      <w:r>
        <w:t>2'727 fr. 80 Total</w:t>
      </w:r>
    </w:p>
    <w:p>
      <w:r>
        <w:t>25'922 fr. 70</w:t>
      </w:r>
    </w:p>
    <w:p>
      <w:r>
        <w:t>2007</w:t>
      </w:r>
    </w:p>
    <w:p>
      <w:r>
        <w:t>Eléments selon liste retenus par SPC</w:t>
      </w:r>
    </w:p>
    <w:p>
      <w:r>
        <w:t>4'850 fr. Charges d'immeubles</w:t>
      </w:r>
    </w:p>
    <w:p>
      <w:r>
        <w:t>5'146 fr. Assurance voiture</w:t>
      </w:r>
    </w:p>
    <w:p>
      <w:r>
        <w:t>1'458 fr. 70 Assurance voiture</w:t>
      </w:r>
    </w:p>
    <w:p>
      <w:r>
        <w:t>987 fr. 80 Frais médicaux</w:t>
      </w:r>
    </w:p>
    <w:p>
      <w:r>
        <w:t>388 fr. Frais et honoraires d'avocat (pièce 7.16 intimé)</w:t>
      </w:r>
    </w:p>
    <w:p>
      <w:r>
        <w:t>9'441 fr. 90 Frais de notaire, y compris un acompte versé en 2005 (pièce 7.16 intimé)</w:t>
      </w:r>
    </w:p>
    <w:p>
      <w:r>
        <w:t>4'850 fr. Frais et honoraires de notaire (pièce 7.46 intimé)</w:t>
      </w:r>
    </w:p>
    <w:p>
      <w:r>
        <w:t>883 fr. Frais et intérêts de crédit (pièce 7.46 intimé)</w:t>
      </w:r>
    </w:p>
    <w:p>
      <w:r>
        <w:t>612 fr. Prime d'assurance-vie et intérêts d'épargne</w:t>
      </w:r>
    </w:p>
    <w:p>
      <w:r>
        <w:t>686 fr.___ Total</w:t>
      </w:r>
    </w:p>
    <w:p>
      <w:r>
        <w:t>29'303 fr. 40</w:t>
      </w:r>
    </w:p>
    <w:p>
      <w:r>
        <w:t>A/1890/2011 - 9/12 - 2008 Frais médicaux</w:t>
      </w:r>
    </w:p>
    <w:p>
      <w:r>
        <w:t>2'630 fr. Primes d'assurance-vie et intérêts d'épargne</w:t>
      </w:r>
    </w:p>
    <w:p>
      <w:r>
        <w:t>409 fr. Total</w:t>
      </w:r>
    </w:p>
    <w:p>
      <w:r>
        <w:t>3'039 fr.</w:t>
      </w:r>
    </w:p>
    <w:p>
      <w:r>
        <w:t>Sur la base de ces dépenses, le calcul des biens dessaisis se présente comme suit : 1999</w:t>
      </w:r>
    </w:p>
    <w:p>
      <w:r>
        <w:t>Fortune au 31.12.98</w:t>
      </w:r>
    </w:p>
    <w:p>
      <w:r>
        <w:t>1'100'000 fr. Dont à déduire: Dépenses justifiées</w:t>
      </w:r>
    </w:p>
    <w:p>
      <w:r>
        <w:t>54'926 fr. 60 Besoins annuels</w:t>
      </w:r>
    </w:p>
    <w:p>
      <w:r>
        <w:t>12'602 fr. _____________________________________________________________ Devrait rester</w:t>
      </w:r>
    </w:p>
    <w:p>
      <w:r>
        <w:t>1'032'472 fr.</w:t>
      </w:r>
    </w:p>
    <w:p>
      <w:r>
        <w:t>A déduire fortune au 31.12.1999</w:t>
      </w:r>
    </w:p>
    <w:p>
      <w:r>
        <w:t>866'409 fr.___ Dessaisissement</w:t>
      </w:r>
    </w:p>
    <w:p>
      <w:r>
        <w:t>166'063 fr.</w:t>
      </w:r>
    </w:p>
    <w:p>
      <w:r>
        <w:t>2000</w:t>
      </w:r>
    </w:p>
    <w:p>
      <w:r>
        <w:t>Fortune au 31.12.99</w:t>
      </w:r>
    </w:p>
    <w:p>
      <w:r>
        <w:t>866'409 fr.</w:t>
      </w:r>
    </w:p>
    <w:p>
      <w:r>
        <w:t>Dont à déduire: Dépenses justifiées</w:t>
      </w:r>
    </w:p>
    <w:p>
      <w:r>
        <w:t>124'539 fr. 55 Besoins annuels</w:t>
      </w:r>
    </w:p>
    <w:p>
      <w:r>
        <w:t>11'100 fr. Devrait rester</w:t>
      </w:r>
    </w:p>
    <w:p>
      <w:r>
        <w:t>730'769 fr. 45</w:t>
      </w:r>
    </w:p>
    <w:p>
      <w:r>
        <w:t>2001</w:t>
      </w:r>
    </w:p>
    <w:p>
      <w:r>
        <w:t>Fortune au 31.12.2000 (inconnu, montant fictif retenu) 730'769 fr. 45 Dont à déduire: Dépenses justifiées</w:t>
      </w:r>
    </w:p>
    <w:p>
      <w:r>
        <w:t>30'196 fr. 85 Amortissement</w:t>
      </w:r>
    </w:p>
    <w:p>
      <w:r>
        <w:t>10'000 fr. _____________________________________________________________ Devrait rester</w:t>
      </w:r>
    </w:p>
    <w:p>
      <w:r>
        <w:t>690'572 fr. 60</w:t>
      </w:r>
    </w:p>
    <w:p>
      <w:r>
        <w:t>A déduire fortune au 31.12.01</w:t>
      </w:r>
    </w:p>
    <w:p>
      <w:r>
        <w:t>532'621 fr.___ Dessaisissement</w:t>
      </w:r>
    </w:p>
    <w:p>
      <w:r>
        <w:t>157'951 fr. 60</w:t>
      </w:r>
    </w:p>
    <w:p>
      <w:r>
        <w:t>2002</w:t>
      </w:r>
    </w:p>
    <w:p>
      <w:r>
        <w:t>Fortune au 31.12.01</w:t>
      </w:r>
    </w:p>
    <w:p>
      <w:r>
        <w:t>532'621 fr. Dont à déduire: Dépenses justifiées</w:t>
      </w:r>
    </w:p>
    <w:p>
      <w:r>
        <w:t>110'087 fr. 30 Amortissement</w:t>
      </w:r>
    </w:p>
    <w:p>
      <w:r>
        <w:t>10'000 fr. ______________________________________________________________</w:t>
      </w:r>
    </w:p>
    <w:p>
      <w:r>
        <w:t>A/1890/2011 - 10/12 - Devrait rester</w:t>
      </w:r>
    </w:p>
    <w:p>
      <w:r>
        <w:t>412'533 fr. 70</w:t>
      </w:r>
    </w:p>
    <w:p>
      <w:r>
        <w:t>A déduire fortune au 31.12.02</w:t>
      </w:r>
    </w:p>
    <w:p>
      <w:r>
        <w:t>397'936 fr. Dessaisissement</w:t>
      </w:r>
    </w:p>
    <w:p>
      <w:r>
        <w:t>13'597 fr. 70</w:t>
      </w:r>
    </w:p>
    <w:p>
      <w:r>
        <w:t>2003</w:t>
      </w:r>
    </w:p>
    <w:p>
      <w:r>
        <w:t>Fortune au 31.12.02</w:t>
      </w:r>
    </w:p>
    <w:p>
      <w:r>
        <w:t>397'936 fr. Dont à déduire: Dépenses justifiées</w:t>
      </w:r>
    </w:p>
    <w:p>
      <w:r>
        <w:t>27'638 fr. 65 Amortissement</w:t>
      </w:r>
    </w:p>
    <w:p>
      <w:r>
        <w:t>10'000 fr. ______________________________________________________________ Devrait rester</w:t>
      </w:r>
    </w:p>
    <w:p>
      <w:r>
        <w:t>360'297 fr. 35</w:t>
      </w:r>
    </w:p>
    <w:p>
      <w:r>
        <w:t>A déduire fortune au 31.12.03</w:t>
      </w:r>
    </w:p>
    <w:p>
      <w:r>
        <w:t>304'687 fr. Dessaisissement</w:t>
      </w:r>
    </w:p>
    <w:p>
      <w:r>
        <w:t>55'610 fr. 35</w:t>
      </w:r>
    </w:p>
    <w:p>
      <w:r>
        <w:t>2004</w:t>
      </w:r>
    </w:p>
    <w:p>
      <w:r>
        <w:t>Fortune au 31.12.03</w:t>
      </w:r>
    </w:p>
    <w:p>
      <w:r>
        <w:t>304'687 fr. Dont à déduire: Dépenses justifiées</w:t>
      </w:r>
    </w:p>
    <w:p>
      <w:r>
        <w:t>32'492 fr. 95 Amortissement</w:t>
      </w:r>
    </w:p>
    <w:p>
      <w:r>
        <w:t>10'000 fr. _____________________________________________________________ Devrait rester</w:t>
      </w:r>
    </w:p>
    <w:p>
      <w:r>
        <w:t>262'194 fr. 05</w:t>
      </w:r>
    </w:p>
    <w:p>
      <w:r>
        <w:t>A déduire fortune au 31.12.04</w:t>
      </w:r>
    </w:p>
    <w:p>
      <w:r>
        <w:t>219'843 fr.___ Dessaisissement</w:t>
      </w:r>
    </w:p>
    <w:p>
      <w:r>
        <w:t>42'351 fr. 05</w:t>
      </w:r>
    </w:p>
    <w:p>
      <w:r>
        <w:t>2005</w:t>
      </w:r>
    </w:p>
    <w:p>
      <w:r>
        <w:t>fortune au 31.12.04</w:t>
      </w:r>
    </w:p>
    <w:p>
      <w:r>
        <w:t>219'843 fr. Dont à déduire: Dépenses justifiées</w:t>
      </w:r>
    </w:p>
    <w:p>
      <w:r>
        <w:t>28'182 fr. 85 Amortissement</w:t>
      </w:r>
    </w:p>
    <w:p>
      <w:r>
        <w:t>10'000 fr. Besoins annuels</w:t>
      </w:r>
    </w:p>
    <w:p>
      <w:r>
        <w:t>23'735 fr. _____________________________________________________________ Devrait rester</w:t>
      </w:r>
    </w:p>
    <w:p>
      <w:r>
        <w:t>157'925 fr. 15</w:t>
      </w:r>
    </w:p>
    <w:p>
      <w:r>
        <w:t>A déduire fortune au 31.12.05</w:t>
      </w:r>
    </w:p>
    <w:p>
      <w:r>
        <w:t>116'957 fr.___ Dessaisissement</w:t>
      </w:r>
    </w:p>
    <w:p>
      <w:r>
        <w:t>40'968 fr. 15</w:t>
      </w:r>
    </w:p>
    <w:p>
      <w:r>
        <w:t>2006</w:t>
      </w:r>
    </w:p>
    <w:p>
      <w:r>
        <w:t>Fortune au 31.12.05</w:t>
      </w:r>
    </w:p>
    <w:p>
      <w:r>
        <w:t>116'957 fr. Dont à déduire: Dépenses justifiées</w:t>
      </w:r>
    </w:p>
    <w:p>
      <w:r>
        <w:t>25'922 fr. 70 Amortissement</w:t>
      </w:r>
    </w:p>
    <w:p>
      <w:r>
        <w:t>10'000 fr.</w:t>
      </w:r>
    </w:p>
    <w:p>
      <w:r>
        <w:t>A/1890/2011 - 11/12 - Besoins annuels</w:t>
      </w:r>
    </w:p>
    <w:p>
      <w:r>
        <w:t>20'358 fr. Devrait rester</w:t>
      </w:r>
    </w:p>
    <w:p>
      <w:r>
        <w:t>60'676 fr. 30</w:t>
      </w:r>
    </w:p>
    <w:p>
      <w:r>
        <w:t>Fortune au 31.12.06</w:t>
      </w:r>
    </w:p>
    <w:p>
      <w:r>
        <w:t>246'922 fr. Dessaisissement</w:t>
      </w:r>
    </w:p>
    <w:p>
      <w:r>
        <w:t>0 fr.</w:t>
      </w:r>
    </w:p>
    <w:p>
      <w:r>
        <w:t>2007</w:t>
      </w:r>
    </w:p>
    <w:p>
      <w:r>
        <w:t>Fortune au 31.12.06</w:t>
      </w:r>
    </w:p>
    <w:p>
      <w:r>
        <w:t>246'922 fr. Dont à déduire: Dépenses justifiées</w:t>
      </w:r>
    </w:p>
    <w:p>
      <w:r>
        <w:t>29'303 fr. 40 Amortissement</w:t>
      </w:r>
    </w:p>
    <w:p>
      <w:r>
        <w:t>10'000 fr. Besoins annuels</w:t>
      </w:r>
    </w:p>
    <w:p>
      <w:r>
        <w:t>35'840 fr. Devrait rester</w:t>
      </w:r>
    </w:p>
    <w:p>
      <w:r>
        <w:t>171'778 fr. 60</w:t>
      </w:r>
    </w:p>
    <w:p>
      <w:r>
        <w:t>Déduire fortune au 31.12.07</w:t>
      </w:r>
    </w:p>
    <w:p>
      <w:r>
        <w:t>143'614 fr. Dessaisissement</w:t>
      </w:r>
    </w:p>
    <w:p>
      <w:r>
        <w:t>28'164 fr. 60</w:t>
      </w:r>
    </w:p>
    <w:p>
      <w:r>
        <w:t>2008</w:t>
      </w:r>
    </w:p>
    <w:p>
      <w:r>
        <w:t>Fortune au 31.12.07</w:t>
      </w:r>
    </w:p>
    <w:p>
      <w:r>
        <w:t>143'614 fr.</w:t>
      </w:r>
    </w:p>
    <w:p>
      <w:r>
        <w:t>Dont à déduire: Dépenses justifiées</w:t>
      </w:r>
    </w:p>
    <w:p>
      <w:r>
        <w:t>3'039 fr. Besoins annuels</w:t>
      </w:r>
    </w:p>
    <w:p>
      <w:r>
        <w:t>37'359 fr. Amortissement</w:t>
      </w:r>
    </w:p>
    <w:p>
      <w:r>
        <w:t>10'000 fr. Devrait rester</w:t>
      </w:r>
    </w:p>
    <w:p>
      <w:r>
        <w:t>93'216 fr.</w:t>
      </w:r>
    </w:p>
    <w:p>
      <w:r>
        <w:t>Déduire fortune au 31.12.08</w:t>
      </w:r>
    </w:p>
    <w:p>
      <w:r>
        <w:t>39'253 fr. 40 Dessaisissement</w:t>
      </w:r>
    </w:p>
    <w:p>
      <w:r>
        <w:t>53'962 fr. 60</w:t>
      </w:r>
    </w:p>
    <w:p>
      <w:r>
        <w:t>Total dessaisissement au 31.12.08</w:t>
      </w:r>
    </w:p>
    <w:p>
      <w:r>
        <w:t>558'669 fr. 05</w:t>
      </w:r>
    </w:p>
    <w:p>
      <w:r>
        <w:t>Dont à déduire amortissement pour 2009 et 2010 20'000 fr.___ Total dessaisissement au 31.12.2010</w:t>
      </w:r>
    </w:p>
    <w:p>
      <w:r>
        <w:t>538'669 fr. 05</w:t>
      </w:r>
    </w:p>
    <w:p>
      <w:r>
        <w:t>Il appert que, selon le calcul de la Cour de céans, les biens dessaisis sont moins élevés que ceux retenus par l’intimé (644'767 fr. au 31.12.2009). Néanmoins, ce montant est encore largement trop élevé pour permettre aux recourants de bénéficier des prestations complémentaires.</w:t>
      </w:r>
    </w:p>
    <w:p>
      <w:r>
        <w:rPr>
          <w:b/>
        </w:rPr>
        <w:t>E. 8</w:t>
      </w:r>
    </w:p>
    <w:p>
      <w:r>
        <w:t>Cela étant, le recours doit être rejeté.</w:t>
      </w:r>
    </w:p>
    <w:p>
      <w:r>
        <w:rPr>
          <w:b/>
        </w:rPr>
        <w:t>E. 9</w:t>
      </w:r>
    </w:p>
    <w:p>
      <w:r>
        <w:t>La procédure est gratuite.</w:t>
      </w:r>
    </w:p>
    <w:p>
      <w:r>
        <w:t>A/1890/2011 - 12/12 -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