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ATAS/1121/2010 vom 8. November 2010</w:t>
      </w:r>
    </w:p>
    <w:p>
      <w:r>
        <w:t>GE Cour de justice, 2010-11-08, FR</w:t>
      </w:r>
    </w:p>
    <w:p>
      <w:r>
        <w:rPr>
          <w:b/>
        </w:rPr>
        <w:t xml:space="preserve">Quelle: </w:t>
      </w:r>
      <w:r>
        <w:t>https://mcp.opencaselaw.ch/entscheid/ge_gerichte_ATAS_1121_2010</w:t>
      </w:r>
    </w:p>
    <w:p>
      <w:r>
        <w:t>FR: GE_GERICHTE ATAS/1121/2010 du 8 novembre 2010</w:t>
      </w:r>
    </w:p>
    <w:p>
      <w:r>
        <w:t>IT: GE_GERICHTE ATAS/1121/2010 del 8 novembre 2010</w:t>
      </w:r>
    </w:p>
    <w:p>
      <w:pPr>
        <w:pStyle w:val="Heading2"/>
      </w:pPr>
      <w:r>
        <w:t>Erwägungen</w:t>
      </w:r>
    </w:p>
    <w:p>
      <w:r>
        <w:rPr>
          <w:b/>
        </w:rPr>
        <w:t>E. 1</w:t>
      </w:r>
    </w:p>
    <w:p>
      <w:r>
        <w:t>Par ordonnance du 25 mars 2010, le Tribunal de céans a déclaré le recours recevable.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demande de prestations a été déposée le 11 octobre 2006. La loi fédérale sur la partie générale du droit des assurances sociales du 6 octobre 2000 (LPGA), entrée en vigueur le 1er janvier 2003 s’applique donc au cas d’espèce. Tel est également le cas des modifications de la LAI du 21 mars 2003 (4ème révision), entrées en vigueur le 1er janvier 2004 (RO 2003 3852). En revanche, les modifications de la LAI du 6 octobre 2006 (5ème révision de la LAI), entrées en vigueur le 1er janvier 2008, n'ont pas à être prises en considération dans le présent litige, eu égard au principe précité selon lequel les règles applicables sont celles en vigueur au moment de la réalisation de l'état de fait dont les conséquences juridiques font l'objet d'une décision.</w:t>
      </w:r>
    </w:p>
    <w:p>
      <w:r>
        <w:rPr>
          <w:b/>
        </w:rPr>
        <w:t>E. 3</w:t>
      </w:r>
    </w:p>
    <w:p>
      <w:r>
        <w:t>L'objet du litige porte sur le droit du recourant à une rente de l'assurance-invalidité.</w:t>
      </w:r>
    </w:p>
    <w:p>
      <w:r>
        <w:rPr>
          <w:b/>
        </w:rPr>
        <w:t>E. 4</w:t>
      </w:r>
    </w:p>
    <w:p>
      <w:r>
        <w:t>a) Est réputée incapacité de travail toute perte, totale ou partielle, de l’aptitude de l’assuré à accomplir dans sa profession ou son domaine d’activité le travail qui peut raisonnablement être exigé de lui, si cette perte résulte d’une atteinte à sa santé</w:t>
      </w:r>
    </w:p>
    <w:p>
      <w:r>
        <w:t>A/3565/2009 - 10/17 -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 Selon l'art. 29 al. 1 LAI (dans sa teneur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5</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w:t>
      </w:r>
    </w:p>
    <w:p>
      <w:r>
        <w:t>A/3565/2009 - 11/17 - 126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A/3565/2009 - 12/17 -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A/3565/2009 - 13/17 -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a) En l'espèce, le Tribunal de céans a ordonné une expertise psychiatrique laquelle répond aux critères jurisprudentiels précités pour qu'il lui soit reconnu une pleine valeur probante. L'intimé conteste cependant une telle valeur probante en se référant à l'avis du Dr T__________ du SMR du 22 juillet 2010. Ce médecin relève tout d'abord que l'observations clinique de l'expert est extrêmement succincte de sorte qu'elle n'est pas à même de justifier l'hypothèse diagnostique. A cet égard, il convient de constater que l'expert a fondé son rapport notamment sur deux entretiens de soixante minutes chacun et un autre de soixante minutes avec l'épouse du recourant et que l'observation de celui-ci est résumée en page 13 du rapport. En comparaison, le status psychiatrique de l'expertise du CEMed - que le Dr T__________ juge probante - est fondée apparemment sur un unique entretien psychiatrique du 13 novembre (cf. convocation du CEMed du 2 novembre 2007 chez le Dr J__________) et n'est pas plus étayé que celui de l'expertise judiciaire (cf. rapport CEMed du 26 mai 2008 p. 18/19). Concernant ensuite le diagnostic de modification durable de la personnalité liée à un syndrome algique chronique (F62.8), il est dûment motivé et expliqué dans le chapitre discussion et réponses aux questions (rapport p. 14ss). En particulier, l'expert explique la survenance d'un effondrement psychique du recourant à la suite de la perte de son emploi jugé valorisant (perte narcissique sur le plan professionnel) et des douleurs chroniques suites aux opérations. Il relève que la modification de la personnalité, laquelle est sévère, est accentuée avec les années et que la vulnérabilité du fonctionnement de personnalité empêche toute activité lucrative. L'expert n'a pas trouvé d'indice permettant</w:t>
      </w:r>
    </w:p>
    <w:p>
      <w:r>
        <w:t>A/3565/2009 - 14/17 - d'affirmer, comme les médecins du CEMed, que le recourant présentait un trouble de la personnalité antérieur à 2003, ce qu'il explique dans son rapport. Le Dr T__________ estime ensuite que quelle que soit l'explication psychiatrique donnée (décompensation d'un trouble déjà présent ou modification de la personnalité), le seul point pertinent est l'évaluation de la capacité de travail. Il semble ainsi reprocher à l'expert d'avoir motivé l'existence d'une hypothèse diagnostique plutôt qu'une autre. A cet égard, force est de constater qu'une expertise judiciaire ne saurait se résumer à la seule évaluation de la capacité de travail d'un assuré et que, pour répondre aux exigences posées pour qu'une valeur probante lui soit reconnue, le rapport doit contenir des conclusions motivées, en particulier expliquer de façon claire et cohérente les diagnostics posés. A cet égard, l'expert explique de façon convaincante pour quelle raison le diagnostic de modification durable de la personnalité lui parait plus pertinent que celui de majoration des symptômes pour des raisons psychologiques. On ne saurait ainsi lui reprocher de "substituer un diagnostic à un autre sans entrer dans le débat" (cf. avis du Dr T__________ du 22 juillet 2010 p. 2). Au vu de ce qui précède, il convient d'écarter les critiques émises par l'intimé à l'égard du rapport d'expertise judiciaire et de confirmer les conclusions de celui-ci, soit l'existence d'une incapacité totale de travail depuis le 31 juillet 2006. Antérieurement à cette date, le recourant a été en incapacité de travail totale dès le 8 novembre 2005 (selon le décompte de l'employeur). La question se pose ainsi de savoir si du 8 novembre 2005 au 30 juillet 2006, l'incapacité de travail était justifiée pour des raisons somatiques. b) A cet égard, il est à constater que plusieurs médecins ayant traité le recourant ont attesté depuis 2003 de douleur inguinale bilatérale invalidante ou de douleurs rebelles chroniques ou encore de douleurs neurogènes (rapports des Drs A___________ du 23 mai 2005, B___________ du 10 janvier 2006, C___________ du 3 mars 2006, du CMETD du 8 mars 2006, E___________ du 26 octobre 2006, F___________ du 8 décembre 2006 et R__________ des 15 décembre 2008 et 16 septembre 2009). Dans le même sens, l'expertise du CEMed du 26 mai 2008 atteste de l'existence d'un syndrome douloureux chronique inguinal bilatéral présent depuis juin 2003 et persistant malgré les nombreux traitements. S'agissant de la capacité de travail, il est à constater que le Dr V__________ a attesté d'une incapacité totale de travail du recourant du 7 novembre 2005 au 17 juin 2006 - hormis une courte période du 8 mars au 16 avril 2006 - et que le Dr F___________ a certifié de la continuation de cette incapacité totale de travail depuis le 1er juin 2006, incapacités confirmées par le Dr G___________, médecin conseil de l'employeur, le 23 mai 2007.</w:t>
      </w:r>
    </w:p>
    <w:p>
      <w:r>
        <w:t>A/3565/2009 - 15/17 - Quant à l'expertise du CEMed, elle retient, d'un point de vue neurologique une impossibilité de fixer un degré d'incapacité de travail, en l'absence de constatations objectives majeures et face à la discordance entre les plaintes subjectives et les constatations objectives. Cependant, dans son complément du 20 mars 2009, elle conclut finalement à une incapacité totale de travail pour raisons psychiques (réaction dépressive) du 1er novembre 2005 au 30 mai 2006. Or, cette incapacité totale de travail n'est pas expliquée et n'est pas cohérente avec la discussion du cas (rapport pp. 13ss) dans laquelle les experts relèvent une attitude plaintive, théâtrale, revendicative, peu authentique, démonstrative et concluent à une névrose de rente tout en alléguant que cela ne signifie pas que l'assuré ne ressent pas de douleurs (rapport p. 15). On peine ainsi à comprendre si les plaintes algiques du recourant sont reconnues ou non et ont pu entraîner la réaction dépressive admise temporairement du 7 novembre 2005 au 30 mai 2006 ou si cette aggravation de l'état psychique du recourant est survenue de façon indépendante du syndrome algique et, cas échéant, pour quelle raison elle aurait disparu le 30 mai 2006. En conséquence, les conclusions de ce rapport quant à la capacité de travail du recourant ne sont pas probantes et doivent être écartées. L'expertise psychiatrique judicaire retient un diagnostic de modification durable de la personnalité suite au syndrome algique au long cours et explique que le recourant a décompensé sur le plan psychique depuis 2005 / début 2006 par un état dépressif et un épuisement progressif de ses ressources, sans possibilité d'affronter ses douleurs. L'incapacité de travail totale reconnue depuis le 31 juillet 2006 s'inscrit ainsi dans le cadre du syndrome algique chronique - attesté par les médecins précités depuis 2003 - et ayant conclut à l'épuisement des ressources psychiques et à la modification de la personnalité tels qu'attestés par l'expert judiciaire. Il y a ainsi lieu d'admettre que le recourant a été en incapacité de travail totale depuis le 8 novembre 2005 comme l'attestent les avis médicaux convergents au dossier, lesquels sont cohérents avec l'expertise judiciaire, dans la mesure où celle- ci fonde la décompensation ayant entraîné l'incapacité totale de travail dès le 31 juillet 2006 sur l'existence antérieure, soit depuis 2003, du syndrome algique chronique.</w:t>
      </w:r>
    </w:p>
    <w:p>
      <w:r>
        <w:rPr>
          <w:b/>
        </w:rPr>
        <w:t>E. 8</w:t>
      </w:r>
    </w:p>
    <w:p>
      <w:r>
        <w:t>novembre 2006 à l'octroi d'une rente entière d'invalidité.</w:t>
      </w:r>
    </w:p>
    <w:p>
      <w:r>
        <w:rPr>
          <w:b/>
        </w:rPr>
        <w:t>E. 9</w:t>
      </w:r>
    </w:p>
    <w:p>
      <w:r>
        <w:t>a) Partant, le recours sera admis, la décision litigieuse annulée et il sera dit que le recourant a droit à une rente entière de l'assurance-invalidité depuis le 8 novembre 2006. b) La loi fédérale du 16 décembre 2005 modifiant la loi fédérale sur l'assurance- invalidité est entrée en vigueur le 1er juillet 2006 (RO 2006 2003), apporte des</w:t>
      </w:r>
    </w:p>
    <w:p>
      <w:r>
        <w:t>A/3565/2009 - 16/17 -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l'OAI qui succombe (art. 69 al. 1bis LAI) et une indemnité de 3'500 fr. sera versée au recourant à charge de l'OAI.</w:t>
      </w:r>
    </w:p>
    <w:p>
      <w:r>
        <w:t>A/3565/2009 - 17/17 -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