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ATAS/1118/2013 vom 19. November 2013</w:t>
      </w:r>
    </w:p>
    <w:p>
      <w:r>
        <w:t>GE Cour de justice, 2013-11-19, FR</w:t>
      </w:r>
    </w:p>
    <w:p>
      <w:r>
        <w:rPr>
          <w:b/>
        </w:rPr>
        <w:t xml:space="preserve">Quelle: </w:t>
      </w:r>
      <w:r>
        <w:t>https://mcp.opencaselaw.ch/entscheid/ge_gerichte_ATAS_1118_2013</w:t>
      </w:r>
    </w:p>
    <w:p>
      <w:r>
        <w:t>FR: GE_GERICHTE ATAS/1118/2013 du 19 novembre 2013</w:t>
      </w:r>
    </w:p>
    <w:p>
      <w:r>
        <w:t>IT: GE_GERICHTE ATAS/1118/2013 del 19 novembre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w:t>
      </w:r>
    </w:p>
    <w:p>
      <w:r>
        <w:t>A/3272/2012 - 10/19 -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respectivement le 1er janvier 2004,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2010, et, après le 1er janvier 2011, en fonction des nouvelles normes de la LPGA et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 invalidité du 22 juin 2005, FF 2005 p. 4322).</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l'aggravation de l'état de santé de l'assurée et sur le caractère invalidant des troubles de l'assurée, corolairement sur son droit à une rente d'invalidité.</w:t>
      </w:r>
    </w:p>
    <w:p>
      <w:r>
        <w:t>A/3272/2012 - 11/19 -</w:t>
      </w:r>
    </w:p>
    <w:p>
      <w:r>
        <w:rPr>
          <w:b/>
        </w:rPr>
        <w:t>E. 6</w:t>
      </w:r>
    </w:p>
    <w:p>
      <w:r>
        <w:t>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7</w:t>
      </w:r>
    </w:p>
    <w:p>
      <w:r>
        <w:t>a) 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w:t>
      </w:r>
    </w:p>
    <w:p>
      <w:r>
        <w:t>A/3272/2012 - 12/19 - obtenir en exerçant l'activité qui peut raisonnablement être exigée de lui après les traitements et les mesures de réadaptation, sur un marché du travail équilibré (art. 16 LPGA et art. 28 al. 2 LAI).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w:t>
      </w:r>
    </w:p>
    <w:p>
      <w:r>
        <w:rPr>
          <w:b/>
        </w:rPr>
        <w:t>E. 8</w:t>
      </w:r>
    </w:p>
    <w:p>
      <w:r>
        <w:t>La reconnaissance de l'existence de troubles somatoformes douloureux persistants suppose d'abord la présence d'un diagnostic émanant d'un expert (psychiatre) et s'appuyant lege artis sur les critères d'un système de classification reconnu (ATF 130 V 396,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w:t>
      </w:r>
    </w:p>
    <w:p>
      <w:r>
        <w:t>A/3272/2012 - 13/19 - qui revêtirait une importance déterminante au regard de la limitation de la capacité de travail.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(ATFA non publié I 1093/06 du 3 décembre 2007, consid. 3.2). Peut constituer une telle comorbidité un état dépressif majeur (ATF 135 V 65, consid. 4.2.2; ATF non publié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(ATFA non publié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w:t>
      </w:r>
    </w:p>
    <w:p>
      <w:r>
        <w:t>A/3272/2012 - 14/19 - dans la mesure où ils ne sont en règle générale qu'une manifestation réactive ne devant pas faire l'objet d'un diagnostic séparé (ATFA non publié I 497/04 du</w:t>
      </w:r>
    </w:p>
    <w:p>
      <w:r>
        <w:rPr>
          <w:b/>
        </w:rPr>
        <w:t>E. 12</w:t>
      </w:r>
    </w:p>
    <w:p>
      <w:r>
        <w:t>Le recours, mal fondé, est rejeté.</w:t>
      </w:r>
    </w:p>
    <w:p>
      <w:r>
        <w:rPr>
          <w:b/>
        </w:rPr>
        <w:t>E. 13</w:t>
      </w:r>
    </w:p>
    <w:p>
      <w:r>
        <w:t>Bien que la procédure ne soit pas gratuite en matière d'assurance-invalidité (art. 69 al. 1bis LAI), il convient de renoncer à la perception d'un émolument, la recourante étant au bénéfice de l'assistance juridique (art. 12 al. 1 du règlement sur les frais, émoluments et indemnités en procédure administrative du 30 juillet 1986; RSG E 510.03).</w:t>
      </w:r>
    </w:p>
    <w:p>
      <w:r>
        <w:t>A/3272/2012 - 19/19 -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