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ATAS/1115/2016 vom 22. Dezember 2016</w:t>
      </w:r>
    </w:p>
    <w:p>
      <w:r>
        <w:t>GE Cour de justice, 2016-12-22, FR</w:t>
      </w:r>
    </w:p>
    <w:p>
      <w:r>
        <w:rPr>
          <w:b/>
        </w:rPr>
        <w:t xml:space="preserve">Quelle: </w:t>
      </w:r>
      <w:r>
        <w:t>https://mcp.opencaselaw.ch/entscheid/ge_gerichte_ATAS_1115_2016</w:t>
      </w:r>
    </w:p>
    <w:p>
      <w:r>
        <w:t>FR: GE_GERICHTE ATAS/1115/2016 du 22 décembre 2016</w:t>
      </w:r>
    </w:p>
    <w:p>
      <w:r>
        <w:t>IT: GE_GERICHTE ATAS/1115/2016 del 22 dicembre 2016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prévus par la loi, le présent recours est recevable (art. 56 à 61 LPGA).</w:t>
      </w:r>
    </w:p>
    <w:p>
      <w:r>
        <w:rPr>
          <w:b/>
        </w:rPr>
        <w:t>E. 3</w:t>
      </w:r>
    </w:p>
    <w:p>
      <w:r>
        <w:t>Le litige porte sur le droit du recourant à une allocation pour impotent.</w:t>
      </w:r>
    </w:p>
    <w:p>
      <w:r>
        <w:rPr>
          <w:b/>
        </w:rPr>
        <w:t>E. 4</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w:t>
      </w:r>
    </w:p>
    <w:p>
      <w:r>
        <w:t>A/365/2016 - 8/12 -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5</w:t>
      </w:r>
    </w:p>
    <w:p>
      <w:r>
        <w:t>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 RS 831.201),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ou • d'un accompagnement durable pour faire face aux nécessités de la vie au sens de l'art. 38 RAI, c'est-à-dire lorsque l'assuré majeur ne vit pas dans une institution mais ne peut, en raison d'une atteinte à la santé :</w:t>
      </w:r>
    </w:p>
    <w:p>
      <w:r>
        <w:t>A/365/2016 - 9/12 -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d)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w:t>
      </w:r>
    </w:p>
    <w:p>
      <w:r>
        <w:rPr>
          <w:b/>
        </w:rPr>
        <w:t>E. 6</w:t>
      </w:r>
    </w:p>
    <w:p>
      <w:r>
        <w:t>a.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(arrêt 9C_633/2012 du</w:t>
      </w:r>
    </w:p>
    <w:p>
      <w:r>
        <w:rPr>
          <w:b/>
        </w:rPr>
        <w:t>E. 8</w:t>
      </w:r>
    </w:p>
    <w:p>
      <w:r>
        <w:t>En l'espèce, il est admis et non contesté que l'assuré a besoin d'une aide importante et régulière pour se baigner, dans la mesure où il ne peut pas entrer seul dans la baignoire, son épouse lui apportant cette aide à raison de trois fois par semaine en hiver et plus fréquemment en été. En revanche, comme l’a déjà jugé la Cour de céans par le passé, les conditions pour retenir que l'assuré aurait besoin de soins permanents au sens de la loi ne sont pas réalisées, car même s'il a besoin de l'aide de son épouse pour soigner ses furoncles, ces soins ne sont pas apportés chaque jour durant toute l'année. S'agissant du besoin d'aide pour s'habiller, il convient en premier lieu de relever que l'assuré a déclaré, en remplissant le formulaire de nouvelle demande, que ce besoin existait depuis septembre 1982, admettant ainsi implicitement qu’il n’y a pas eu aggravation de la situation concernant l’accomplissement de cet acte dernièrement, ce qu’a d’ailleurs expressément admis le Dr B______ à plusieurs reprises, d’abord dans son courrier du 27 février 2015, puis lors de son audition par la Cour de céans. Or, à l’époque de la dernière décision, il est ressorti clairement des déclarations de</w:t>
      </w:r>
    </w:p>
    <w:p>
      <w:r>
        <w:t>A/365/2016 - 11/12 - l'épouse de l'assuré que ce dernier était en mesure, avec difficultés certes, de s'habiller et de se déshabiller seul. Il arrivait certes à son fils de l’aider, mais en tout cas pas tous les soirs et tous les matins. La Cour de céans avait considéré que, dans ces circonstances, si l'assuré était en mesure, avec difficultés et lentement, d'enfiler chaussettes, pantalon et chaussures, ce que son épouse avait confirmé, le besoin d'aide pour cet acte ne pouvait être retenu selon la loi, même si l'aide d’un tiers rendait l'acte plus aisé et plus rapide. Or, ainsi que cela ressort des déclarations du Dr B______, la situation n’a guère évolué depuis lors. Certes, le Dr D______ a soutenu que les vertiges avaient des répercussions puisqu’ils augmentaient le risque de chutes. Cependant, on ne saurait conclure que cette aggravation objective de l’état de santé a entraîné le besoin régulier et important d’aide pour l’habillement, car le Dr B______ a clairement indiqué en audience que les difficultés de son patient pour s’habiller n’avaient pas augmenté dernièrement. Quant à l’affection rhumatismale et ses conséquences sur cet acte précis évoquées par le médecin-traitant, force est de constater qu’elles n’ont pas été corroborées par le spécialiste. Ainsi, il est établi au degré de la vraisemblance prépondérante que s’il y a bien eu aggravation de l’état de l’assuré, celle-ci n’a pas eu pour conséquence le besoin d'une aide importante et régulière pour se vêtir et se dévêtir. Dans la mesure où l'assuré n’a besoin d'une telle aide que pour un acte ordinaire de la vie, c'est à juste titre que l'OAI a rejeté sa nouvelle demande visant à l’octroi d’une allocation d'impotence légère.</w:t>
      </w:r>
    </w:p>
    <w:p>
      <w:r>
        <w:rPr>
          <w:b/>
        </w:rPr>
        <w:t>E. 9</w:t>
      </w:r>
    </w:p>
    <w:p>
      <w:r>
        <w:t>Le recours, mal fondé, est rejeté.</w:t>
      </w:r>
    </w:p>
    <w:p>
      <w:r>
        <w:t>A/365/2016 - 12/12 -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