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ATAS/1114/2014 vom 31. Oktober 2014</w:t>
      </w:r>
    </w:p>
    <w:p>
      <w:r>
        <w:t>GE Cour de justice, 2014-10-31, FR</w:t>
      </w:r>
    </w:p>
    <w:p>
      <w:r>
        <w:rPr>
          <w:b/>
        </w:rPr>
        <w:t xml:space="preserve">Quelle: </w:t>
      </w:r>
      <w:r>
        <w:t>https://mcp.opencaselaw.ch/entscheid/ge_gerichte_ATAS_1114_2014</w:t>
      </w:r>
    </w:p>
    <w:p>
      <w:r>
        <w:t>FR: GE_GERICHTE ATAS/1114/2014 du 31 octobre 2014</w:t>
      </w:r>
    </w:p>
    <w:p>
      <w:r>
        <w:t>IT: GE_GERICHTE ATAS/1114/2014 del 31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Disjoint la demande, déposée contre A_______ SA par les demanderesses représentées par le Groupe Mutuel, lequel étant représenté par Santésuisse, de la demande d’Assura et consorts dirigée contre la défenderesse (cause A/469/2004) sous le numéro de procédure A/3305/2014. Principalement :</w:t>
      </w:r>
    </w:p>
    <w:p>
      <w:r>
        <w:rPr>
          <w:b/>
        </w:rPr>
        <w:t>E. 2</w:t>
      </w:r>
    </w:p>
    <w:p>
      <w:r>
        <w:t>Prend acte du retrait de la demande des caisses-maladie représentées par le Groupe Mutuel, lesquelles sont mentionnées sur la page de garde du présent arrêt.</w:t>
      </w:r>
    </w:p>
    <w:p>
      <w:r>
        <w:rPr>
          <w:b/>
        </w:rPr>
        <w:t>E. 3</w:t>
      </w:r>
    </w:p>
    <w:p>
      <w:r>
        <w:t>Met les frais du Tribunal de CHF 1'400.- et un émolument de justice de CHF 1'000.- par moitié à la charge des demanderesses, prises solidairement et conjointement, d'une part, et de la défenderesse, d'autre part.</w:t>
      </w:r>
    </w:p>
    <w:p>
      <w:r>
        <w:rPr>
          <w:b/>
        </w:rPr>
        <w:t>E. 4</w:t>
      </w:r>
    </w:p>
    <w:p>
      <w:r>
        <w:t>Dit que les dépens sont compensés.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