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ATAS/1108/2019 vom 2. Dezember 2019</w:t>
      </w:r>
    </w:p>
    <w:p>
      <w:r>
        <w:t>GE Cour de justice, 2019-12-02, FR</w:t>
      </w:r>
    </w:p>
    <w:p>
      <w:r>
        <w:rPr>
          <w:b/>
        </w:rPr>
        <w:t xml:space="preserve">Quelle: </w:t>
      </w:r>
      <w:r>
        <w:t>https://mcp.opencaselaw.ch/entscheid/ge_gerichte_ATAS_1108_2019</w:t>
      </w:r>
    </w:p>
    <w:p>
      <w:r>
        <w:t>FR: GE_GERICHTE ATAS/1108/2019 du 2 décembre 2019</w:t>
      </w:r>
    </w:p>
    <w:p>
      <w:r>
        <w:t>IT: GE_GERICHTE ATAS/1108/2019 del 2 dicembre 2019</w:t>
      </w:r>
    </w:p>
    <w:p>
      <w:pPr>
        <w:pStyle w:val="Heading2"/>
      </w:pPr>
      <w:r>
        <w:t>Volltext</w:t>
      </w:r>
    </w:p>
    <w:p>
      <w:r>
        <w:t>Siégeant : Mario-Dominique TORELLO, Président ; Georges ZUFFEREY et Pierre- Bernard PETITAT , Juges assesseurs</w:t>
      </w:r>
    </w:p>
    <w:p>
      <w:r>
        <w:t>RÉPUBLIQUE ET</w:t>
      </w:r>
    </w:p>
    <w:p>
      <w:r>
        <w:t>CANTON DE GEN ÈVE POUVOIR JUDICIAIRE</w:t>
      </w:r>
    </w:p>
    <w:p>
      <w:r>
        <w:t>A/2531/2019 ATAS/1108/2019 COUR DE JUSTICE Chambre des assurances sociales Arrêt du 2 décembre 2019 10ème Chambre</w:t>
      </w:r>
    </w:p>
    <w:p>
      <w:r>
        <w:t>En la cause Monsieur A______, domicilié à LE LIGNON, comparant avec élection de domicile en l'étude de Maître Monique STOLLER FÜLLEMANN</w:t>
      </w:r>
    </w:p>
    <w:p>
      <w:r>
        <w:t>recourant</w:t>
      </w:r>
    </w:p>
    <w:p>
      <w:r>
        <w:t>contre SERVICE DES PRESTATIONS COMPLÉMENTAIRES, sis route de Chêne 54, GENÈVE intimé</w:t>
      </w:r>
    </w:p>
    <w:p>
      <w:r>
        <w:t>A/2531/2019 - 2/4 - Vu la décision sur opposition du SERVICE DES PRESTATIONS COMPLÉMENTAIRES (ci-après : le SPC ou l'intimé) du 13 juin 2019 admettant partiellement les oppositions interjetées par Monsieur A______ (ci-après : le bénéficiaire ou le recourant) le 23 novembre 2018 contre la décision du SPC du 9 novembre 2018 rétroagissant au 1er septembre 2018, et le 4 janvier 2019 contre la décision du SPC du 14 décembre 2018 prenant effet au 1er janvier 2019 ; Vu le recours interjeté par le bénéficiaire le 27 juin 2019 contestant la décision sur opposition susmentionnée en tant qu'elle retient un revenu hypothétique de l'épouse ; Vu la réponse du SPC du 19 juillet 2019 concluant au rejet du recours ; Vu la réplique du 18 octobre 2019 du recourant, désormais assisté par un conseil, confirmant que l'unique objet du litige est bien la seule prise en compte d'un gain potentiel du conjoint ; Vu le courrier spontané du conseil du recourant du 18 novembre 2019 communiquant à la chambre de céans le projet de décision de l'office cantonal de l'assurance-invalidité (ci-après : l'OAI) du 8 novembre 2019 concernant l'épouse du recourant, l'OAI reconnaissant à l'intéressée une incapacité de travail de 100 % dans n'importe quelle activité lucrative dès le mois d'avril 2014 (début du délai d'attente d'un an), l'OAI précisant notamment que ce taux d'invalidité donne en principe droit à une rente d'invalidité entière dès le 1er avril 2015, mais que dans la mesure où à cette date l'intéressée ne réunissait pas la condition de la durée de cotisations en Suisse de trois années au moins, il invitait la destinataire à faire valoir d'éventuelles prétentions à des prestations complémentaires auprès du SPC ; Vu le courrier du SPC à la chambre de céans du 18 novembre 2019 communiquant à cette juridiction la copie du projet de décision susmentionné que l'OAI lui avait communiqué le 13 novembre 2019, et qu'au vu de la teneur de ce projet le SPC acceptait de supprimer le gain potentiel imputé à l'épouse du 1er au 30 septembre 2018, et à compter du 1er février 2019, et concluait dès lors à l'admission du recours ; Vu le courrier du recourant du 25 novembre 2019 confirmant à la chambre de céans, par le truchement de son conseil, qu'un arrêt d'admission du recours soit rendu sous suite de dépens, précisant que le dossier soit renvoyé au SPC pour recalcul des prestations ; Vu les pièces figurant au dossier ; Attendu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w:t>
      </w:r>
    </w:p>
    <w:p>
      <w:r>
        <w:t>A/2531/2019 - 3/4 - (LPCC - J 4 25), sa compétence pour juger du cas d’espèce est ainsi établie, le recours étant pour le surplus recevable ; Qu'au vu des dernières conclusions de l'intimé, le recours doit être admis ; Qu'il en résulte que la décision entreprise doit être annulée en tant qu'elle prenait en compte un gain potentiel de l'épouse pour la période du 1er au 30 septembre 2018 et dès le 1er février 2019, et confirmée pour le surplus ; Qu'il y a lieu en conséquence de retourner la cause au SPC pour qu'il procède au recalcul des prestations complémentaires du recourant dans la mesure qui précède ; Que le recourant obtenant gain de cause, une indemnité lui sera accordée à titre de participation à ses frais et dépens (art. 61 let. g LPGA en corrélation avec l’art. 89H al. 3 de la loi du 12 septembre 1985 sur la procédure administrative), l’autorité cantonale chargée de fixer l’indemnité de dépens jouissant d’un large pouvoir d’appréciation (ATF 111 V 49 consid. 4a) ; Que cette indemnité sera fixée en l'espèce à CHF 500.- Que pour le surplus la procédure est gratuite ;</w:t>
      </w:r>
    </w:p>
    <w:p>
      <w:r>
        <w:t>A/2531/2019 - 4/4 - PAR CES MOTIFS, LA CHAMBRE DES ASSURANCES SOCIALES Statuant À la forme : 1. Déclare le recours recevable. Au fond : 2. L'admet. 3. Annule la décision sur opposition du SPC du 13 juin 2019 en tant qu'elle prenait en compte d'un gain potentiel de l'épouse pour la période du 1er au 30 septembre 2018 et dès le 1er février 2019, et la confirme pour le surplus. 4. Retourne la cause au SPC pour recalcul des prestations complémentaires du recourant dans le sens des considérants. 5. Condamne l'intimé à payer au recourant une indemnité de CHF 500.-.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