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ATAS/1107/2009 vom 3. September 2009</w:t>
      </w:r>
    </w:p>
    <w:p>
      <w:r>
        <w:t>GE Cour de justice, 2009-09-03, FR</w:t>
      </w:r>
    </w:p>
    <w:p>
      <w:r>
        <w:rPr>
          <w:b/>
        </w:rPr>
        <w:t xml:space="preserve">Quelle: </w:t>
      </w:r>
      <w:r>
        <w:t>https://mcp.opencaselaw.ch/entscheid/ge_gerichte_ATAS_1107_2009</w:t>
      </w:r>
    </w:p>
    <w:p>
      <w:r>
        <w:t>FR: GE_GERICHTE ATAS/1107/2009 du 3 septembre 2009</w:t>
      </w:r>
    </w:p>
    <w:p>
      <w:r>
        <w:t>IT: GE_GERICHTE ATAS/1107/2009 del 3 settembre 2009</w:t>
      </w:r>
    </w:p>
    <w:p>
      <w:pPr>
        <w:pStyle w:val="Heading2"/>
      </w:pPr>
      <w:r>
        <w:t>Volltext</w:t>
      </w:r>
    </w:p>
    <w:p>
      <w:r>
        <w:t>Siégeant : Karine STECK, Présidente; Violaine LANDRY-ORSAT et Christine LUZZATTO, Juges assesseurs</w:t>
      </w:r>
    </w:p>
    <w:p>
      <w:r>
        <w:t>REPUBLIQUE ET</w:t>
      </w:r>
    </w:p>
    <w:p>
      <w:r>
        <w:t>CANTON DE GENEVE POUVOIR JUDICIAIRE</w:t>
      </w:r>
    </w:p>
    <w:p>
      <w:r>
        <w:t>A/1910/2009 ATAS/1107/2009 ARRET DU TRIBUNAL CANTONAL DES ASSURANCES SOCIALES Chambre 3 du 3 septembre 2009</w:t>
      </w:r>
    </w:p>
    <w:p>
      <w:r>
        <w:t>En la cause Monsieur M_________, domicilié c/o Mme M_________, rue à GENÈVE recourant</w:t>
      </w:r>
    </w:p>
    <w:p>
      <w:r>
        <w:t>contre OFFICE CANTONAL DE L'ASSURANCE-INVALIDITE, sis rue de Lyon 97, GENÈVE intimé</w:t>
      </w:r>
    </w:p>
    <w:p>
      <w:r>
        <w:t>A/1910/2009 - 2/3 - ATTENDU EN FAIT Que l'Office cantonal de l'assurance-invalidité (ci-après : OCAI) a rendu en date du 19 mai 2009 une décision aux termes de laquelle il a refusé d’augmenter la rente allouée à Monsieur M_________, dont il a estimé que l’état de santé ne s’était pas aggravé; Que, par courrier du 2 juin 2009, l’assuré a interjeté recours auprès du Tribunal de céans; Qu'invité à se déterminer, l'intimé, dans sa réponse du 1er juillet 2009, a admis qu’une aggravation semblait plausible et a sollicité des renseignements supplémentaires de la part du médecin traitant de l’assuré; Que le Tribunal de céans a donc adressé au Dr A_________ une liste de questions, auxquelles le médecin a répondu par courrier du 18 juillet 2009; Que l’intimé, auquel ces renseignements ont été transmis a admis, par écriture du 24 août 2009, l’existence d’une aggravation de l’état de santé du recourant à compter du 10 janvier 2008 - date de la demande de révision de rente - et conclu que ce dernier devait en conséquence se voir accorder une rente entière à compter du mois d’avril 2008; CONSIDÉRANT EN DROIT Que, conformément à l'art. 56 V al. 1 let. a ch. 2 de la loi sur l’organisation judiciaire (LOJ ; E 2 05), le Tribunal cantonal des assurances sociales connaît, en instance unique, des contestations prévues à l'art. 56 de la loi fédérale sur la partie générale du droit des assurances sociales du 6 octobre 2000 (LPGA; RS 830.1) relatives à la de la loi fédérale sur l’assurance-invalidité (ci-après LAI; RS 831.20); Que la compétence du tribunal de céans est dès lors établie; Que l’intimé reconnaît le droit du recourant à une rente entière à compter du mois d’avril 2008 en raison de l’aggravation de son état de santé, survenue en janvier 2008, ceci en raison du délai prévu à l’art. 88a al. 2 du règlement du 17 janvier 1961 sur l'assurance-invalidité (RAI); Qu'il convient dès lors de rendre un jugement en ce sens.</w:t>
      </w:r>
    </w:p>
    <w:p>
      <w:r>
        <w:t>A/1910/2009 - 3/3 - PAR CES MOTIFS, LE TRIBUNAL CANTONAL DES ASSURANCES SOCIALES : Statuant A la forme : 1. Déclare le recours recevable. Au fond : 2. L’admet. 3. Annule la décision de l’Office cantonal de l’assurance-invalidité du 19 mai 2009. 4. Dit que Monsieur M_________ a droit à une rente entière d’invalidité à compter du mois d’avril 2008. 5. Renvoie la cause à l’intimé pour calcul des prestations dues.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Yaël BENZ</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