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ATAS/1105/2014 vom 27. Oktober 2014</w:t>
      </w:r>
    </w:p>
    <w:p>
      <w:r>
        <w:t>GE Cour de justice, 2014-10-27, FR</w:t>
      </w:r>
    </w:p>
    <w:p>
      <w:r>
        <w:rPr>
          <w:b/>
        </w:rPr>
        <w:t xml:space="preserve">Quelle: </w:t>
      </w:r>
      <w:r>
        <w:t>https://mcp.opencaselaw.ch/entscheid/ge_gerichte_ATAS_1105_2014</w:t>
      </w:r>
    </w:p>
    <w:p>
      <w:r>
        <w:t>FR: GE_GERICHTE ATAS/1105/2014 du 27 octobre 2014</w:t>
      </w:r>
    </w:p>
    <w:p>
      <w:r>
        <w:t>IT: GE_GERICHTE ATAS/1105/2014 del 27 ottobre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L’objet du litige porte sur le droit du recourant à une rente entière d’invalidité, singulièrement sur l’appréciation de la capacité de travail dès le 25 août 2010.</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A/3964/2013 - 11/20 -</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w:t>
      </w:r>
    </w:p>
    <w:p>
      <w:r>
        <w:t>A/3964/2013 - 12/20 -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A/3964/2013 - 13/20 -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A/3964/2013 - 14/20 -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A/3964/2013 - 15/20 -</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w:t>
      </w:r>
    </w:p>
    <w:p>
      <w:r>
        <w:t>A/3964/2013 - 16/20 -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w:t>
      </w:r>
    </w:p>
    <w:p>
      <w:r>
        <w:t>A/3964/2013 - 17/20 -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11</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w:t>
      </w:r>
    </w:p>
    <w:p>
      <w:r>
        <w:t>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w:t>
      </w:r>
    </w:p>
    <w:p>
      <w:r>
        <w:t>A/3964/2013 - 18/20 -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rPr>
          <w:b/>
        </w:rPr>
        <w:t>E. 12</w:t>
      </w:r>
    </w:p>
    <w:p>
      <w:r>
        <w:t>L’activité de concierge (exercée jusqu’en novembre 2007) était-elle compatible avec l’état de santé de M. A______ depuis son accident ?</w:t>
      </w:r>
    </w:p>
    <w:p>
      <w:r>
        <w:rPr>
          <w:b/>
        </w:rPr>
        <w:t>E. 13</w:t>
      </w:r>
    </w:p>
    <w:p>
      <w:r>
        <w:t>Etes-vous d’accord avec l’expertise du Dr T_____ du 25 août 2010 ? En particulier avec les limitations fonctionnelles constatées et l’estimation d’une capacité de travail nulle, puis de 50% au moins dans une activité adaptée ? Si non, pourquoi ?</w:t>
      </w:r>
    </w:p>
    <w:p>
      <w:r>
        <w:rPr>
          <w:b/>
        </w:rPr>
        <w:t>E. 14</w:t>
      </w:r>
    </w:p>
    <w:p>
      <w:r>
        <w:t>Etes-vous d’accord avec l’avis du Dr J_____ du SMR du 24 janvier 2011 ? En particulier avec les limitations fonctionnelles constatées et l’estimation d’une capacité de travail nulle dès le 14 mars 2008 et de 50% dans une activité adaptée dès le 25 août 2010 ? Si non, pourquoi ?</w:t>
      </w:r>
    </w:p>
    <w:p>
      <w:r>
        <w:rPr>
          <w:b/>
        </w:rPr>
        <w:t>E. 15</w:t>
      </w:r>
    </w:p>
    <w:p>
      <w:r>
        <w:t>Etes-vous d’accord avec l’avis du Dr G_____ du 20 mai 2014 ? En particulier avec la constatation d’un état de santé qui n’a pas évolué favorablement depuis l’arrêt de travail ?</w:t>
      </w:r>
    </w:p>
    <w:p>
      <w:r>
        <w:rPr>
          <w:b/>
        </w:rPr>
        <w:t>E. 16</w:t>
      </w:r>
    </w:p>
    <w:p>
      <w:r>
        <w:t>Etes-vous d’accord avec l’avis du Dr N_____ du 27 juin 2014 ? En particulier avec la constatation d’une capacité de travail nulle en 2012 ? Si non, pourquoi ?</w:t>
      </w:r>
    </w:p>
    <w:p>
      <w:r>
        <w:rPr>
          <w:b/>
        </w:rPr>
        <w:t>E. 17</w:t>
      </w:r>
    </w:p>
    <w:p>
      <w:r>
        <w:t>Faire toutes observations ou suggestions utiles. I. Réserve le sort des frais jusqu’à droit jugé au fond.</w:t>
      </w:r>
    </w:p>
    <w:p>
      <w:r>
        <w:t>La greffière</w:t>
      </w:r>
    </w:p>
    <w:p>
      <w:r>
        <w:t>Alicia PERRONE</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