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ATAS/1101/2008 vom 17. Juni 2008</w:t>
      </w:r>
    </w:p>
    <w:p>
      <w:r>
        <w:t>GE Cour de justice, 2008-06-17, FR</w:t>
      </w:r>
    </w:p>
    <w:p>
      <w:r>
        <w:rPr>
          <w:b/>
        </w:rPr>
        <w:t xml:space="preserve">Quelle: </w:t>
      </w:r>
      <w:r>
        <w:t>https://mcp.opencaselaw.ch/entscheid/ge_gerichte_ATAS_1101_2008</w:t>
      </w:r>
    </w:p>
    <w:p>
      <w:r>
        <w:t>FR: GE_GERICHTE ATAS/1101/2008 du 17 juin 2008</w:t>
      </w:r>
    </w:p>
    <w:p>
      <w:r>
        <w:t>IT: GE_GERICHTE ATAS/1101/2008 del 17 giugno 2008</w:t>
      </w:r>
    </w:p>
    <w:p>
      <w:pPr>
        <w:pStyle w:val="Heading2"/>
      </w:pPr>
      <w:r>
        <w:t>Volltext</w:t>
      </w:r>
    </w:p>
    <w:p>
      <w:r>
        <w:t>Siégeant : Thierry STICHER, Président suppléant; Teresa SOARES et Monique STOLLER FÜLLEMANN, Juges assesseurs</w:t>
      </w:r>
    </w:p>
    <w:p>
      <w:r>
        <w:t>REPUBLIQUE ET</w:t>
      </w:r>
    </w:p>
    <w:p>
      <w:r>
        <w:t>CANTON DE GENEVE POUVOIR JUDICIAIRE</w:t>
      </w:r>
    </w:p>
    <w:p>
      <w:r>
        <w:t>A/810/2008 ATAS/1101/2008 ARRET DU TRIBUNAL CANTONAL DES ASSURANCES SOCIALES Chambre 8 du 2 octobre 2008</w:t>
      </w:r>
    </w:p>
    <w:p>
      <w:r>
        <w:t>En la cause Madame H_________, domiciliée à GENEVE, comparant avec élection de domicile en l'étude de Maître GABUS Pierre</w:t>
      </w:r>
    </w:p>
    <w:p>
      <w:r>
        <w:t>recourante</w:t>
      </w:r>
    </w:p>
    <w:p>
      <w:r>
        <w:t>contre OFFICE CANTONAL DE L'ASSURANCE-INVALIDITE, sis rue de Lyon 97, GENEVE intimé</w:t>
      </w:r>
    </w:p>
    <w:p>
      <w:r>
        <w:t>A/810/2008 - 2/3 - Vu le recours de Mme H_________ du 11 mars 2008 et les compléments audit recours; Vu la détermination de l'OFFICE CANTONAL DE L'ASSURANCE INVALIDITE du 9 mai 2008 ; Vu l'ordonnance du 17 juin 2008 ; Vu l'écriture de Mme H_________ du 7 juillet 2008 ; Vu l’audience du 4 septembre 2008 ; Vu l’accord partiel intervenu entre les parties ; Attendu que les parties ont laissé le soin au Tribunal de trancher la question des dépens ; Que les dépens seront mis à la charge de l'OFFICE CANTONAL DE L'ASSURANCE INVALIDITE, puisque l'instruction du dossier n'était pas complète, ledit office ayant conclu à l'admission partielle du recours et à ce que le dossier lui soit renvoyé ; Qu'ils seront fixés à 1'000 fr. ;</w:t>
      </w:r>
    </w:p>
    <w:p>
      <w:r>
        <w:t>A/810/2008 - 3/3 -</w:t>
      </w:r>
    </w:p>
    <w:p>
      <w:r>
        <w:t>PAR CES MOTIFS, LE TRIBUNAL CANTONAL DES ASSURANCES SOCIALES Statuant d’accord entre les parties (conformément à l’art. 56 W LOJ) 1. Annule la décision de l'OFFICE CANTONAL DE L'ASSURANCE INVALIDITE du 8 février 2008. 2. Renvoie le dossier à l'OFFICE CANTONAL DE L'ASSURANCE INVALIDITE afin qu'il mette sur pied une expertise psychiatrique et soumette les objections des Drs L_________ et M_________ aux Drs N_________ et O_________ pour détermination. 3. Donne acte à l'OFFICE CANTONAL DE L'ASSURANCE INVALIDITE de son engagement à faire réexaminer Mme H_________ par les Drs N_________ et O_________ préalablement à leur détermination. 4. L’y condamne en tant que de besoin. 5. Condamne l'OFFICE CANTONAL DE L'ASSURANCE INVALIDITE à payer à Mme H_________ la somme de 1'000 fr. à titre de dépens. 6. Renonce à percevoir l'émolument.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suppléant :</w:t>
      </w:r>
    </w:p>
    <w:p>
      <w:r>
        <w:t>Thierry STICHER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