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ATAS/1100/2008 vom 1. Oktober 2008</w:t>
      </w:r>
    </w:p>
    <w:p>
      <w:r>
        <w:t>GE Cour de justice, 2008-10-01, FR</w:t>
      </w:r>
    </w:p>
    <w:p>
      <w:r>
        <w:rPr>
          <w:b/>
        </w:rPr>
        <w:t xml:space="preserve">Quelle: </w:t>
      </w:r>
      <w:r>
        <w:t>https://mcp.opencaselaw.ch/entscheid/ge_gerichte_ATAS_1100_2008</w:t>
      </w:r>
    </w:p>
    <w:p>
      <w:r>
        <w:t>FR: GE_GERICHTE ATAS/1100/2008 du 1 octobre 2008</w:t>
      </w:r>
    </w:p>
    <w:p>
      <w:r>
        <w:t>IT: GE_GERICHTE ATAS/1100/2008 del 1 ottobre 2008</w:t>
      </w:r>
    </w:p>
    <w:p>
      <w:pPr>
        <w:pStyle w:val="Heading2"/>
      </w:pPr>
      <w:r>
        <w:t>Erwägungen</w:t>
      </w:r>
    </w:p>
    <w:p>
      <w:r>
        <w:rPr>
          <w:b/>
        </w:rPr>
        <w:t>E. 16</w:t>
      </w:r>
    </w:p>
    <w:p>
      <w:r>
        <w:t>Par écritures du 6 décembre 2007, l'assurée s'est élevée contre les assertions de la caisse quant à son prétendu comportement abusif, relevant au demeurant que si elle n'est plus représentée par un avocat cela résulte de considérations économiques. Elle explique que lors de son séjour, elle été hospitalisée à deux reprises et a dû subir deux interventions. Elle conteste s'être rendue au Brésil dans le but de se faire soigner et se réfère au rapport du Dr B_________ selon lequel elle n'était pas en condition d'être transportée en Suisse lors de la consultation du 1er octobre 2003. L'assurée réfute également l'argument de la caisse selon lequel l'intervention ne portait que sur la peau, ce qu'une lecture attentive du rapport médical suffit pour se convaincre du contraire. Elle persiste dans les termes de son opposition du 12 novembre 2007 (recte : 2006) et maintient sa demande en paiement du 10 octobre 2007.</w:t>
      </w:r>
    </w:p>
    <w:p>
      <w:r>
        <w:rPr>
          <w:b/>
        </w:rPr>
        <w:t>E. 17</w:t>
      </w:r>
    </w:p>
    <w:p>
      <w:r>
        <w:t>Dans ses observations du 7 janvier 2008, la caisse maintient que le recours pour déni de justice est devenu sans objet et soutient que l'écriture de la recourante du 6 décembre 2007 portant sur la contestation de sa décision sur opposition du 12 novembre 2007 doit faire l'objet d'une nouvelle procédure. Dans le cas contraire, la caisse a sollicité un délai pour répondre.</w:t>
      </w:r>
    </w:p>
    <w:p>
      <w:r>
        <w:rPr>
          <w:b/>
        </w:rPr>
        <w:t>E. 18</w:t>
      </w:r>
    </w:p>
    <w:p>
      <w:r>
        <w:t>Dans le délai imparti par le Tribunal de céans, la caisse a maintenu sa position, notamment quant à l'irrecevabilité de l'opposition de la recourante, eu égard au défaut de capacité de son mandataire à la représenter. Sur le fond, elle relève que d'après les informations recueillies, l'assurée aurait été victime d'un accident le 6 janvier 1993 et que depuis 1995 elle a souffert d'inflammations chroniques au visage, traitées à plusieurs reprises à Genève. D'autre part, l'assurée a déjà effectué des traitements esthétiques, notamment une implantation de prothèses des seins trois ans auparavant ainsi qu'une lipoaspiration à l'abdomen. La caisse se réfère au compte-rendu du médecin qui l'a opérée en 2003, à savoir que la patiente a été prévenue sur les risques du processus, du caractère réparateur (fonctionnel) sans aucune prétention de résultat esthétique, mais pour essayer de diminuer ou d'abolir la nécessité d'usage d'anti-inflammatoires hormonal. L'assurée n'a pas pris contact avec la caisse pour l'informer de son traitement. La caisse a conclu au refus de prise en charge du traitement, considérant que l'assurée s'est rendue délibérément le lendemain de son arrivée au Brésil dans une clinique spécialisée en chirurgie esthétique où opèrent de brillants spécialistes. Il n'y a pas d'élément permettant de penser que toutes les alternatives de traitement possible en Suisse eussent été épuisées dans son cas et une prise en charge aurait été réalisable en Suisse, l'urgence n'étant pas établie.</w:t>
      </w:r>
    </w:p>
    <w:p>
      <w:r>
        <w:rPr>
          <w:b/>
        </w:rPr>
        <w:t>E. 19</w:t>
      </w:r>
    </w:p>
    <w:p>
      <w:r>
        <w:t>Le Tribunal a convoqué les parties à une audience de comparution personnelle qui s'est tenue le 30 avril 2008. L'assurée a déclaré qu'elle avait été victime d'un</w:t>
      </w:r>
    </w:p>
    <w:p>
      <w:r>
        <w:t>A/3840/2007 - 5/12 - accident au Brésil, alors qu'elle était en vacances. Elle se trouvait dans un bus qui a été percuté par une voiture et un morceau de fer s'est enfoncé dans sa joue. A la suite de cet accident, elle a dû subir une reconstruction faciale à la clinique X_________ de Sao Paulo, ainsi que des injections de silicone. De retour en Suisse, elle a été suivie par le Dr C_________ ainsi que les HUG. Elle a expliqué que les médecins brésiliens lui avaient prescrit des corticoïdes non vendus en Suisse, qui permettaient de soulager ses douleurs. Elle avait exercé la profession d'infirmière au Brésil, son pays d'origine, où elle se rend régulièrement, en moyenne tous les deux ans. L'assurée a expliqué que lors de son voyage du 30 septembre 2003, elle a commencé à se sentir mal dans l'avion, elle ressentait des fourmillements. Elle a pensé tout d'abord que c'était dû à la salade avec une sauce aux crevettes qu'elle avait mangé dans l'avion, car elle est allergique aux crevettes. Puis un œdème est apparu au visage; elle pense qu'il a été causé vraisemblablement par la pressurisation durant le vol. Elle n'a pas pris contact avec la clinique depuis la Suisse, c'est l'hôtesse de l'air qui la lui a recommandée pendant le voyage. L'assurée a déclaré que si elle avait présenté un tel oedème avant de quitter la Suisse, elle n'aurait pas pu voyager. En effet, on ne l'aurait pas laissée monter dans l'avion, car elle était un monstre. A la clinique, elle a été prise immédiatement, au vu de son état, et le médecin brésilien a précisé dans son rapport qu'elle n'était pas en état d'être transportée en Suisse lors de la consultation d'octobre 2003. Elle expliqué qu'elle a été opérée en urgence le 4 octobre 2003, qu'elle est restée hospitalisée pendant quelques jours, qu'après sa sortie elle a bénéficié de plusieurs soins, puis qu'à la fin du mois d'octobre, son visage a de nouveau enflé, ce qui a nécessité une nouvelle hospitalisation. La caisse a déclaré qu'elle n'avait pas soumis le cas à son médecin-conseil et qu'elle n'avait pas requis l'apport du dossier médical auprès de l'ancienne caisse-maladie. Elle considère que tout peut être remis en cause dans cette affaire, notamment les factures, car on ne sait pas exactement quel soin correspond à quel jour. Pour la caisse, l'assurée s'est rendue au Brésil dans le but de se faire traiter et y subir une dépollution de son organisme. Elle avait perdu confiance dans les médecins suisses et s'est rendue auprès de brillants spécialistes au Brésil. S'agissant de l'œdème, la caisse soutient qu'il constitue une réaction au silicone qui s'est désagrégé dans le visage de l'assurée. Si elle arrêtait la corticothérapie, elle créerait une situation de crise aiguë.</w:t>
      </w:r>
    </w:p>
    <w:p>
      <w:r>
        <w:rPr>
          <w:b/>
        </w:rPr>
        <w:t>E. 20</w:t>
      </w:r>
    </w:p>
    <w:p>
      <w:r>
        <w:t>Par courrier du 6 mai 2008, la caisse informe le Tribunal que les déclarations de la recourante quant à l'accident de 1992 sont fausses; en effet, dans le formulaire de déclaration d'accident du 6 janvier 1993, elle avait déclaré avoir été renversée par une voiture alors qu'elle traversait la rue et que le conducteur du véhicule avait pris la fuite. Par conséquent, toutes les déclarations de la recourante peuvent être remises en question, ce d'autant qu'elle n'a jamais produit de factures détaillées réclamées par la caisse.</w:t>
      </w:r>
    </w:p>
    <w:p>
      <w:r>
        <w:t>A/3840/2007 - 6/12 -</w:t>
      </w:r>
    </w:p>
    <w:p>
      <w:r>
        <w:rPr>
          <w:b/>
        </w:rPr>
        <w:t>E. 21</w:t>
      </w:r>
    </w:p>
    <w:p>
      <w:r>
        <w:t>Invitée à se déterminer, l'assurée a indiqué qu'à l'audience, elle avait confondu les circonstances de l'accident du 6 janvier 1993 avec celles d'un autre accident survenu en avril 1991 à Sao Paulo, alors qu'elle était encore domiciliée au Brésil. Elle prie en conséquence le Tribunal de ne pas tenir de la description de l'accident faite à l'audience et de se référer à celle de la déclaration d'accident du 6 janvier 1993.</w:t>
      </w:r>
    </w:p>
    <w:p>
      <w:r>
        <w:rPr>
          <w:b/>
        </w:rPr>
        <w:t>E. 22</w:t>
      </w:r>
    </w:p>
    <w:p>
      <w:r>
        <w:t>Cette écriture a été communiquée à la caisse le 2 juin 2008. Sur quoi, la cause a été gardée à juger. EN DROIT 1. Conformément à l'art. 56V al. 1 let. a ch. 4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l’assurance-maladie du 18 mars 1994 (LAMal). Il connaît également des contestations relatives aux assurances complémentaires à l’assurance-maladie sociale prévue par la loi fédérale sur l’assurance-maladie du 18 mars 1994, et à l’assurance-accident obligatoire prévue par la loi fédérale sur l’assurance-accident du 20 mars 1981 (cf. art. 56V al. 1 let. c LOJ)..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3. a) L'assurée a déposé devant le Tribunal de céans une demande en paiement à l'encontre de l'intimée, dès lors que cette celle-ci n'a, nonobstant les rappels de son mandataire, pas rendu de décision suite à l'opposition qu'elle avait formée le 16 octobre 2006 contre la décision de refus du 14 septembre 2006. Selon l'art. 52 al. 1 LPGA, les décisions peuvent être attaquées dans les trente jours par la voie d'opposition auprès de l'assureur qui les a rendues. Les décisions sur opposition doivent être rendues dans un délai approprié. Elles sont motivées et indiquent les voies de droit (art 52 al. 2 LPGA). Les décisions sur opposition et celles contre lesquelles la voie de l'opposition n'est pas ouverte sont</w:t>
      </w:r>
    </w:p>
    <w:p>
      <w:r>
        <w:t>A/3840/2007 - 7/12 - sujettes à recours, dans un délai de trente jours suivant la notification de la décision litigieuse (art. 56 al. 1 et 60 al. 1 LPGA). Conformément à l'art. 56 al. 2 LPGA, le recours peut aussi être formé lorsque l'assureur, malgré la demande de l'intéressé, ne rend pas de décision ou de décision sur opposition. Cette disposition vise le refus de statuer et le retard à statuer d'un assureur ou d'une autorité administrative. Il y a retard injustifié de la part de l'autorité lorsqu'elle diffère sa décision au-delà de tout délai raisonnable. Le caractère raisonnable de la durée de la procédure s'apprécie en fonction des circonstances particulières de la cause. Il faut notamment prendre en considération l'ampleur et la difficulté de celle-ci, ainsi que le comportement du justiciable, mais non des circonstances sans rapport avec le litige, telle une surcharge de travail de l'autorité (ATF 125 V 191 consid. 2a). Sur ce point, la jurisprudence rendue avant l'entrée en vigueur de la loi demeure applicable, la LPGA n'ayant apporté aucune modification à la notion du déni de justice (cf. KIESER, ATSG-Kommentar, Kommentar zum Bundesgesetz über den Allgemeinen Teil des Sozialversicherungsrechts vom 6. Oktober 2000, Zurich 2003, ch. 10, 13 et 14 ad art. 56). En particulier, il appartient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(AUER/ MALINVERNI/HOTTELIER, Droit constitutionnel suisse, vol. II, n. 1243). On ne saurait par ailleurs reprocher à une autorité quelques temps morts; ceux-ci sont inévitables dans une procédure (cf. ATF 124 et 119 précités). Dans le cadre d'une appréciation d'ensemble, il faut également tenir compte du fait qu'en matière d'assurances sociales le législateur accorde une importance particulière à une liquidation rapide des procès (ATF 126 V 249 consid. 4a). b) En l'espèce, force est de constater que l'intimée n'a pas rendu de décision suite à l'opposition formée le 16 octobre 2006 par le mandataire de l'assurée, ce malgré de multiples rappels. En ce sens, la demande de l'assurée pourrait être considérée comme un recours pour déni de justice au sens de l'art. 56 al. 2 LPGA. L'intimée conclut que le recours pour déni de justice est devenu sans objet, dès lors qu'il a notifié à la recourante une décision sur opposition en date du 12 novembre 2007. Quant à la contestation de la recourante portant sur la décision sur opposition du 12 novembre 2007, elle doit faire l'objet d'une nouvelle procédure. Tel n'est pas l'avis du Tribunal de céans. En effet, force est de constater que la demande déposée par la recourante le 12 octobre 2007 ne conclut pas expressément à ce qu'un déni de justice soit constaté; en revanche, la demande comporte des</w:t>
      </w:r>
    </w:p>
    <w:p>
      <w:r>
        <w:t>A/3840/2007 - 8/12 - conclusions tendant à la condamnation de l'intimée au paiement de la somme de 46'663 fr. 90, plus intérêts. D'autre part, la recourante a contesté la décision sur opposition dans ses écritures du 6 décembre 2007, soit dans le délai de trente jours. Si le recours pour déni de justice devient sans objet, il n'en va pas de même en ce qui concerne les conclusions prises sur le fond du litige, étant rappelé que la décision sur opposition litigieuse a été rendue pendente lite. Le Tribunal de céans étant déjà saisi, il n'y a pas lieu d'ouvrir une nouvelle procédure. Cela étant, le recours est recevable. c) Dans ses écritures, l'intimée se pose la question de savoir si le mandataire de la recourante, ou ses avocates-stagiaires étaient en droit de la représenter dans la procédure d'opposition, dès lors que le maître de stage aurait engagé une deuxième stagiaire avant que la première n'ait accompli une année de stage, ce qui serait contraire au règlement d'application sur la profession d'avocat. Dans ce cas, l'opposition serait irrecevable et le recours devrait être également déclaré irrecevable. Le Tribunal de céans relève à cet égard, qu'outre des assertions obscures et une interprétation pour le moins curieuse de la qualité pour un avocat ou avocat- stagiaire inscrits au barreau de représenter une partie, l'intimée est entrée en matière, puisqu'elle n'a pas déclaré l'opposition de la recourante irrecevable et qu'elle a statué sur le fond. Les conclusions de l'intimée, au demeurant non pertinentes, sont irrecevables. 4. Le litige consiste à déterminer si les frais résultant des interventions et soins effectués par la clinique A_________ à Rio de Janeiro doivent être pris en charge par l'intimée. 5. En vertu de l'art. 24 LAMal, l'assurance obligatoire des soins prend en charge les coûts des prestations définies aux art. 25 à 31 en tenant compte des conditions des art. 32 à 34 LAMal. Selon l'art. 34 al. 2 LAMal, le Conseil fédéral peut décider de la prise en charge, par l'assurance obligatoire des soins, des coûts des prestations prévues aux art. 25 al. 2 ou 29 LAMal fournies à l'étranger pour des raisons médicales. Se fondant sur cette délégation de compétence, l'autorité exécutive a édicté l'art. 36 OAMal, intitulé "Prestations à l'étranger". Selon cette disposition,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d'urgence lorsque l'assuré se rend à l'étranger dans le but de suivre un traitement (al. 2). Il s'agi-là d'une exception au principe de la teritorialité. Ce qui est déterminant, c'est que l'assuré ait subitement besoin et de manière imprévue d'un traitement à l'étranger. Il faut que des raisons médicales s'opposent à un report du traitement et qu'un retour en Suisse apparaisse inapproprié (arrêt R. du 5 août 2003 [K 65/03]; Gebhard EUGSTER, Krankenversicherung, in:</w:t>
      </w:r>
    </w:p>
    <w:p>
      <w:r>
        <w:t>A/3840/2007 - 9/12 - Schweizerisches Bundesverwaltungsrecht [SBVR], Soziale Sicherheit, 2ème édition, ch. 477). Les traitements effectués à l'étranger sont pris en charge jusqu'à concurrence du double du montant qui aurait été payé si le traitement avait eu lieu en Suisse (al. 4).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ATF non publié du 23 juin 2008, 9C_773/2007, consid. 2.1). 7. La recourante soutient qu'en raison de l'apparition durant le vol entre Genève et Rio de Janeiro d'un œdème important au visage, elle a dû consulter en urgence les médecins de la clinique A_________, où elle a été hospitalisée. Elle fait valoir qu'un retour en Suisse n'était pas possible, au vu de son état. L'intimée considère de son côté, qu'au vu de ses antécédents médicaux, il convient d'admettre que la recourante s'est rendue au Brésil dans le but de s'y faire soigner par de brillants spécialistes en chirurgie esthétique. La condition de l'urgence ne saurait être admise.</w:t>
      </w:r>
    </w:p>
    <w:p>
      <w:r>
        <w:t>A/3840/2007 - 10/12 - 8. Le dossier comporte divers documents médicaux. Selon le rapport médical établi par le Dr A_________ en date du 11 novembre 2003, la demanderesse a été soumise le 4 octobre 2003 à une opération chirurgicale de lifting atypique due à une injection de silicone liquide dans la face. Durant l'acte opératoire, il a été retiré une grande quantité de siliconomes dans la région du tiers moyen de la face, ainsi que de l'hydrogel dans la région de l'extrémité du nez avec mise en place postérieure d'une greffe de cartilage. Selon ce médecin, la patiente a été hospitalisée jusqu'au 21 octobre 2003, puis elle est restée sous surveillance médicale et a bénéficié de soins quotidiens associés à de la bêtathérapie, des drainages lymphatiques et de la dermotonie, avec une bonne évolution jusqu'au 28.10.2003, date à laquelle elle a présenté un oedème facial important qui a nécessité une seconde opération. Lors de cette intervention pratiquée le 30 octobre 2003, il a été procédé à une "exérèse de siliconomes infiltrés dans la musculature et la région sub-dermique au niveau du buccinateur". La patiente a été autorisée à quitter la clinique le 11 novembre 2003, étant suivie quotidiennement par des soins, associés à du drainage lymphatique et le dermotonie. Les deux interventions ont été pratiquées sous anesthésie générale. Dans son rapport établi en date du 7 novembre 2006, traduit que partiellement en français, la Dresse B_________ indique que la recourante s'est présentée à la consultation du 1er octobre 2003, qu'à l'examen elle présentait un œdème facial diffus mais intense et que la patiente a opté pour une intervention chirurgicale qui a eu lieu le 2 octobre 2003, sous anesthésie générale. Après sa sortie de la clinique, la patiente a été suivie ambulatoirement. Une seconde hospitalisation a été nécessaire le 28 octobre 2003, suite à un nouvel œdème facial important, et une autre intervention a été effectuée en date du 30 octobre 2003, également sous anesthésie générale. Au vu des constatations médicales, la Dresse B___________ confirme à la fin de son rapport que la recourante n'était pas transportable en Suisse lors de la consultation du 1er octobre 2003. Pour l'intimée, le fait que la recourante ait opté pour une intervention démontre qu'elle s'était rendue au Brésil pour s'y faire soigner. Le Tribunal de céans constate cependant qu'en l'état actuel du dossier, il n'est pas possible de conclure que la recourante se soit rendue au Brésil dans le seul but de s'y faire soigner. Il convient de relever en effet que la recourante a déclaré qu'elle n'avait pas pris contact avec la clinique avant son départ et que ladite clinique lui avait été recommandée par une hôtesse de l'air. Reste qu'à cet égard, il eût été opportun que l'intimée questionne les médecins, afin de savoir si un rendez-vous avait été pris à l'avance avec la clinique ou si la recourante s'est présentée sans rendez-vous, en urgence. D'autre part, même si elle souffrait d'inflammations chroniques du visage depuis plusieurs années dues à des injections de silicone suite à une reconstruction faciale subie en 1992, il n'est pas exclu qu'elle ait présenté durant le vol entre la Suisse et le Brésil un œdème important du visage ayant nécessité une consultation en urgence dès son arrivée à Rio de Janeiro.</w:t>
      </w:r>
    </w:p>
    <w:p>
      <w:r>
        <w:t>A/3840/2007 - 11/12 - Or, ce qui est déterminant, c'est de savoir pour quelles raisons médicales impérieuses la recourante était dans l'incapacité de rentrer en Suisse, notamment quels étaient les risques d'un rapatriement en Suisse par avion. Le rapport de la Dresse B_________ est à cet égard insuffisant. Enfin, il importe aussi de savoir si un retour en Suisse n'aurait pas été approprié une fois la crise passée, avant la deuxième intervention. Concernant l'intervention chirurgicale du 2 octobre 2003, bien que le médecin indique qu'elle avait une fonction réparatrice, l'on ignore si elle était médicalement justifiée par l'urgence et si une alternative était possible. Il en va de même pour la seconde intervention, à supposer qu'un retour en Suisse n'eût pas été possible, pour des raisons médiales. Seule une instruction complémentaire auprès des médecins ayant soigné la recourante permettra de répondre à ces questions. L'intimée soutient encore que la recourante est de mauvaise foi, dès lors qu'elle n'est plus représentée par son mandataire, et qu'elle a fait de fausses déclarations concernant le déroulement de l'accident de 1992. Le Tribunal relève à cet égard que le fait que la recourante ne soit plus représentée par un avocat n'est assurément pas un indice permettant de retenir la mauvaise foi. Quant au déroulement de l'accident, la recourante a expliqué qu'elle avait confondu les circonstances de l'événement avec celles d'un autre accident survenu en 1991, alors qu'elle était encore domiciliée dans son pays, et s'est pour le surplus référée expressément à ses écritures déposées dans le cadre de l'opposition et de la présente procédure. Dans ces conditions, l'on ne saurait conclure à la mauvaise foi. 9. Au vu de ce qui précède et en l'état actuel du dossier, le Tribunal de céans n'est pas en mesure de statuer, l'intimée n'ayant au demeurant pas soumis les pièces médicales à son médecin-conseil afin de recueillir son avis. 10. Le recours sera en conséquence partiellement admis et la cause renvoyée à l'intimée pour instruction complémentaire et nouvelle décision.</w:t>
      </w:r>
    </w:p>
    <w:p>
      <w:r>
        <w:t>A/3840/2007 - 12/12 -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