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ATAS/10/2022 vom 14. Januar 2022</w:t>
      </w:r>
    </w:p>
    <w:p>
      <w:r>
        <w:t>GE Cour de justice, 2022-01-14, FR</w:t>
      </w:r>
    </w:p>
    <w:p>
      <w:r>
        <w:rPr>
          <w:b/>
        </w:rPr>
        <w:t xml:space="preserve">Quelle: </w:t>
      </w:r>
      <w:r>
        <w:t>https://mcp.opencaselaw.ch/entscheid/ge_gerichte_ATAS_10_2022</w:t>
      </w:r>
    </w:p>
    <w:p>
      <w:r>
        <w:t>FR: GE_GERICHTE ATAS/10/2022 du 14 janvier 2022</w:t>
      </w:r>
    </w:p>
    <w:p>
      <w:r>
        <w:t>IT: GE_GERICHTE ATAS/10/2022 del 14 gennaio 2022</w:t>
      </w:r>
    </w:p>
    <w:p>
      <w:pPr>
        <w:pStyle w:val="Heading2"/>
      </w:pPr>
      <w:r>
        <w:t>Volltext</w:t>
      </w:r>
    </w:p>
    <w:p>
      <w:r>
        <w:t>Siégeant : Catherine TAPPONNIER, Présidente</w:t>
      </w:r>
    </w:p>
    <w:p>
      <w:r>
        <w:t>RÉPUBLIQUE ET</w:t>
      </w:r>
    </w:p>
    <w:p>
      <w:r>
        <w:t>CANTON DE GEN ÈVE POUVOIR JUDICIAIRE</w:t>
      </w:r>
    </w:p>
    <w:p>
      <w:r>
        <w:t>A/4226/2021 ATAS/ COUR DE JUSTICE Chambre des assurances sociales Arrêt du 14 janvier 2022 4ème Chambre</w:t>
      </w:r>
    </w:p>
    <w:p>
      <w:r>
        <w:t>En la cause Madame A______, domiciliée à LES ACACIAS, représentée par ASSUAS Association suisse des assurés</w:t>
      </w:r>
    </w:p>
    <w:p>
      <w:r>
        <w:t>recourante</w:t>
      </w:r>
    </w:p>
    <w:p>
      <w:r>
        <w:t>contre SERVICE DES PRESTATIONS COMPLÉMENTAIRES, sis route de Chêne 54, GENÈVE</w:t>
      </w:r>
    </w:p>
    <w:p>
      <w:r>
        <w:t>intimé</w:t>
      </w:r>
    </w:p>
    <w:p>
      <w:r>
        <w:t>A/4226/2021 - 2/4 - ATTENDU EN FAIT Que par décision sur opposition sur opposition du 15 novembre 2021 le service des prestations complémentaires (ci-après le SPC ou l’intimé) a confirmé ses décisions du 19 octobre 2021 de prestations complémentaires à l’AVS et relative aux subsides de l’assurance-maladie à l’encontre de Madame A______ (ci-après : l’assurée ou la recourante) ; Que par écriture du 15 décembre 2021, l’assurée a interjeté recours auprès de la chambre des assurances sociales de la Cour de justice, par l’intermédiaire de son mandataire ; Qu’un délai a été fixé au SPC au 13 janvier 2022 pour répondre et déposer son dossier ; Que par pli du 12 janvier 2022, le SPC a informé la chambre de céans avoir reconsidéré sa décision et en avoir rendu une nouvelle du même jour, qui donnait satisfaction à la recourante, de sorte que le recours devait être déclaré sans objet. Il relevait n’avoir reçu la décision de la Caisse cantonale vaudoise de compensation AVS du 12 novembre 2021 que le 17 décembre 2021, avec les pièces annexées au recours, et qu’il n’avait de ce fait pas été en mesure de tenir compte de l’enfant B______ dans le calcul des prestations, étant rappelé que c’était bien le droit à la rente d’orphelin qui était déterminant et non l’attestation d’étude.</w:t>
      </w:r>
    </w:p>
    <w:p>
      <w:r>
        <w:t>CONSIDÉRANT EN DROIT Que conformément à l'art. 134 al. 1 let. a ch. 3 et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(ci-après PCC) du 25 octobre 1968 (LPCC - J 4 25 ; art. 134 al. 3 let. a LOJ) ainsi que sur celles prévues à l’art. 36 de la loi d'application de la loi fédérale sur l'assurance-maladie du 29 mai 1997 (LaLAMal - J 3 05)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de la loi fédérale sur la partie générale du droit des assurances sociales, du 6 octobre 2000 (LPGA - RS 830.1), l’assurance peut reconsidérer sa décision ou sa décision sur opposition jusqu’à l’envoi de son préavis au Tribunal ;</w:t>
      </w:r>
    </w:p>
    <w:p>
      <w:r>
        <w:t>A/4226/2021 - 3/4 - Que tel est le cas en l’espèce ; Que la nouvelle décision de l’intimée donne entièrement suite aux conclusions de la recourante, de sorte que son recours devient sans objet et qu’il convient de rayer la cause du rôle ; Que la recourante, représentée par un conseil, obtient gain de cause et qu’elle a droit à une indemnité à titre de participation à ses frais et dépens, que la chambre de céans fixera à CHF 1’000.- (art. 89H al. 3 LPA; art. 6 du règlement sur les frais, émoluments et indemnités en procédure administrative du 30 juillet 1986; RFPA - E 5 10.03), étant précisé qu’il n’apparaît pas que la recourante aurait pu éviter le dépôt d’un recours en agissant plus diligemment en procédure administrative (ATF 125 V 373), au vu de la date de la décision de la Caisse cantonale vaudoise de compensation AVS qui a été rendue peu de temps avant la décision sur opposition du 15 novembre 2021.</w:t>
      </w:r>
    </w:p>
    <w:p>
      <w:r>
        <w:t>A/4226/2021 - 4/4 - PAR CES MOTIFS, LA PRÉSIDENTE : 1. Prend acte de la décision sur opposition rendue par l’intimé le 12 janvier 2022. 2. Constate que le recours est devenu sans objet. 3. Raye la cause du rôle. 4. Condamne l’intimé à verser CHF 1’000.- à la recourante à titre de participation à ses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