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ATAS/1099/2019 vom 27. November 2019</w:t>
      </w:r>
    </w:p>
    <w:p>
      <w:r>
        <w:t>GE Cour de justice, 2019-11-27, FR</w:t>
      </w:r>
    </w:p>
    <w:p>
      <w:r>
        <w:rPr>
          <w:b/>
        </w:rPr>
        <w:t xml:space="preserve">Quelle: </w:t>
      </w:r>
      <w:r>
        <w:t>https://mcp.opencaselaw.ch/entscheid/ge_gerichte_ATAS_1099_2019</w:t>
      </w:r>
    </w:p>
    <w:p>
      <w:r>
        <w:t>FR: GE_GERICHTE ATAS/1099/2019 du 27 novembre 2019</w:t>
      </w:r>
    </w:p>
    <w:p>
      <w:r>
        <w:t>IT: GE_GERICHTE ATAS/1099/2019 del 27 novembre 2019</w:t>
      </w:r>
    </w:p>
    <w:p>
      <w:pPr>
        <w:pStyle w:val="Heading2"/>
      </w:pPr>
      <w:r>
        <w:t>Volltext</w:t>
      </w:r>
    </w:p>
    <w:p>
      <w:r>
        <w:t>Siégeant : Catherine TAPPONNIER, Présidente; Rosa GAMBA et Larissa ROBINSON- MOSER, Juges assesseures</w:t>
      </w:r>
    </w:p>
    <w:p>
      <w:r>
        <w:t>RÉPUBLIQUE ET</w:t>
      </w:r>
    </w:p>
    <w:p>
      <w:r>
        <w:t>CANTON DE GEN ÈVE POUVOIR JUDICIAIRE</w:t>
      </w:r>
    </w:p>
    <w:p>
      <w:r>
        <w:t>A/5022/2017 ATAS/1099/2019 COUR DE JUSTICE Chambre des assurances sociales Arrêt du 27 novembre 2019 4ème Chambre</w:t>
      </w:r>
    </w:p>
    <w:p>
      <w:r>
        <w:t>En la cause Madame A______, domiciliée c/o Monsieur B______, à GENÈVE, comparant avec élection de domicile en l'étude de Maître Yvan JEANNERET</w:t>
      </w:r>
    </w:p>
    <w:p>
      <w:r>
        <w:t>demanderesse</w:t>
      </w:r>
    </w:p>
    <w:p>
      <w:r>
        <w:t>contre SANITAS ASSURANCES PRIVEES SA, sise Jägergasse 3, ZÜRICH</w:t>
      </w:r>
    </w:p>
    <w:p>
      <w:r>
        <w:t>défenderesse</w:t>
      </w:r>
    </w:p>
    <w:p>
      <w:r>
        <w:t>A/5022/2017 - 2/2 - Vu la demande en paiement et action en constatation de droit déposée par Madame A______ (ci-après la demanderesse) le 21 décembre 2017 à l’encontre de Sanitas assurances privées SA (ci-après la défenderesse) ; Vu l’arrêt de la chambre de céans du 16 janvier 2019 ; Vu l’arrêt du Tribunal fédéral du 17 juin 2019 ; Vu les écritures des parties ; Attendu que par courrier du 14 novembre 2019, la demanderesse a indiqué qu’elle n’avait plus de prétention en paiement à faire valoir à l’encontre de la défenderesse et que sa demande devenait en conséquence sans objet et pouvait être rayée du rôle ; Qu'il convient d'en prendre acte et de rayer la cause du rôle.</w:t>
      </w:r>
    </w:p>
    <w:p>
      <w:r>
        <w:t>PAR CES MOTIFS, LA CHAMBRE DES ASSURANCES SOCIALES : 1. Prend acte du retrait de la demande.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