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ATAS/1089/2009 vom 31. August 2009</w:t>
      </w:r>
    </w:p>
    <w:p>
      <w:r>
        <w:t>GE Cour de justice, 2009-08-31, FR</w:t>
      </w:r>
    </w:p>
    <w:p>
      <w:r>
        <w:rPr>
          <w:b/>
        </w:rPr>
        <w:t xml:space="preserve">Quelle: </w:t>
      </w:r>
      <w:r>
        <w:t>https://mcp.opencaselaw.ch/entscheid/ge_gerichte_ATAS_1089_2009</w:t>
      </w:r>
    </w:p>
    <w:p>
      <w:r>
        <w:t>FR: GE_GERICHTE ATAS/1089/2009 du 31 août 2009</w:t>
      </w:r>
    </w:p>
    <w:p>
      <w:r>
        <w:t>IT: GE_GERICHTE ATAS/1089/2009 del 31 agosto 2009</w:t>
      </w:r>
    </w:p>
    <w:p>
      <w:pPr>
        <w:pStyle w:val="Heading2"/>
      </w:pPr>
      <w:r>
        <w:t>Erwägungen</w:t>
      </w:r>
    </w:p>
    <w:p>
      <w:r>
        <w:rPr>
          <w:b/>
        </w:rPr>
        <w:t>E. 1</w:t>
      </w:r>
    </w:p>
    <w:p>
      <w:r>
        <w:t>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t>A/3666/2007 - 8/14 -</w:t>
      </w:r>
    </w:p>
    <w:p>
      <w:r>
        <w:rPr>
          <w:b/>
        </w:rPr>
        <w:t>E. 3</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ne sont pas applicables au cas d'espèce.</w:t>
      </w:r>
    </w:p>
    <w:p>
      <w:r>
        <w:rPr>
          <w:b/>
        </w:rPr>
        <w:t>E. 4</w:t>
      </w:r>
    </w:p>
    <w:p>
      <w:r>
        <w:t>a) Il convient en l’occurrence de déterminer si la décision initiale de l’OCAI de février 1993 (octroi d’une rente entière d’invalidité) peut être réexaminée par la voie de la révision.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c)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t>A/3666/2007 - 9/14 -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d)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A/3666/2007 - 10/14 -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5</w:t>
      </w:r>
    </w:p>
    <w:p>
      <w:r>
        <w:t>En l'occurrence se trouvent au dossier des rapports des médecins traitants, notamment des Drs Q________, R________ et S________ et des expertises des Dr O_________ d'octobre 2006 et de la Dresse T________ de janvier 2009.</w:t>
      </w:r>
    </w:p>
    <w:p>
      <w:r>
        <w:t>A/3666/2007 - 11/14 - Il apparaît d'emblée que l'état de santé psychique de la recourante s'est amélioré puisqu'elle n'est plus suivie psychiatriquement depuis des années et que le Dr S________ atteste d'une amélioration depuis des années en précisant qu'actuellement l'assurée ne présente plus aucun trouble psychique. Il n'y a pas d'incapacité de travail sur la plan psychique. Reste dès lors à déterminer si l'état somatique de la recourante lui permet d'exercer une activité lucrative. A cet égard, celle-ci a été soumise à deux expertises. L'expertise du Dr O_________ avait été contestée par la recourante et ses médecins traitants, raison pour laquelle le Tribunal de céans a ordonné une nouvelle expertise somatique. Il convient dès lors de déterminer si l'expertise de la Dresse T________ a pleine valeur probante au sens de la jurisprudence fédérale. L'experte a posé des anamnèses, a procédé à un examen clinique général, à un statut clinique général, à un statut ostéo-articulaire et à un statut neurologique. Elle s'est livrée à une discussion, a répondu de manière claire et circonstanciée aux questions qui lui étaient posées, notamment s'agissant des diagnostics et de la capacité de travail. Enfin, ses conclusions sont motivées et dépourvues de contradiction. Partant, cette expertise répond à tous les réquisits pour lui voir attribuer pleine valeur probante. Ainsi, les conclusions claires et convaincantes de l'experte seront suivies par le Tribunal de céans. Dès lors il y a lieu de tenir pour établi que la recourante présente une capacité de travail dans sa profession de secrétaire de 70% dès 2006. Il convient en outre de relever que ces conclusions ne diffèrent que très peu de celles posées par l'expert O_________ et correspondent également à l'avis du Dr R________ du 28 avril 2008. Enfin, il n'y a pas lieu d'ordonner une expertise psychiatrique. En effet, la recourante n'est plus suivie depuis des années sur le plan psychiatrique et le Dr S________, psychiatre aux Hôpitaux universitaires de Genève, a attesté en date du 21 juin 2006, qu'il avait une amélioration depuis plusieurs années et que l'assurée ne présentait plus aucun diagnostic psychiatrique. Il n'y avait par conséquent pas d'incapacité de travail en raison d'un trouble psychiatrique; l'assurée ne présentait qu'une fragilité émotionnelle avec réaction anxieuse facilité, sans répercussion sur la capacité de travail. En l'espèce, le taux de cette incapacité de travail de 30%, tel qu'établi par le Dresse T________, correspond au taux d'incapacité de gain puisque la recourante est capable de travailler dans sa profession d'origine. Or, un taux d'invalidité de 30% n'ouvre pas droit à une rente. Au vu de ce qui précède, il convient de constater que l'état de santé de la recourante s'est amélioré, notamment sur le plan psychiatrique (qui avait entraîné l'octroi de la rente entière d'invalidité) et que sa rente peut donc faire l'objet d'une révision au sens de l'art. 17 LPGA. La recourante n'a ainsi plus droit à une rente d'invalidité,</w:t>
      </w:r>
    </w:p>
    <w:p>
      <w:r>
        <w:t>A/3666/2007 - 12/14 -</w:t>
      </w:r>
    </w:p>
    <w:p>
      <w:r>
        <w:rPr>
          <w:b/>
        </w:rPr>
        <w:t>E. 6</w:t>
      </w:r>
    </w:p>
    <w:p>
      <w:r>
        <w:t>Il convient toutefois d'examiner si l'assurée peut prétendre à des mesures de réadaptation.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w:t>
      </w:r>
    </w:p>
    <w:p>
      <w:r>
        <w:t>A/3666/2007 - 13/14 -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Il convient de constater que la recourante n'a pas travaillé dans son métier de secrétaire depuis une vingtaine d'années. Or, sur le plan de l'informatique et de la bureautique, ce métier a beaucoup évolué et les connaissances de secrétariat de la recourante ne peuvent plus être à niveau. Par conséquent, il convient de la mettre au bénéfice d'une mesure de reclassement professionnel, afin qu'elle puisse réinitialiser ses connaissances professionnelles pour être à même à nouveau d'exercer sa profession à raison de 70 %.</w:t>
      </w:r>
    </w:p>
    <w:p>
      <w:r>
        <w:rPr>
          <w:b/>
        </w:rPr>
        <w:t>E. 7</w:t>
      </w:r>
    </w:p>
    <w:p>
      <w:r>
        <w:t>Au vu de ce qui précède, le recours sera très partiellement admis dans le sens des considérants. La recourante qui n'obtient que très partiellement gain de cause n'aura pas droit à des dépens.</w:t>
      </w:r>
    </w:p>
    <w:p>
      <w:r>
        <w:t>A/3666/2007 - 14/14 -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