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ATAS/1081/2022 vom 8. Dezember 2022</w:t>
      </w:r>
    </w:p>
    <w:p>
      <w:r>
        <w:t>GE Cour de justice, 2022-12-08, FR</w:t>
      </w:r>
    </w:p>
    <w:p>
      <w:r>
        <w:rPr>
          <w:b/>
        </w:rPr>
        <w:t xml:space="preserve">Quelle: </w:t>
      </w:r>
      <w:r>
        <w:t>https://mcp.opencaselaw.ch/entscheid/ge_gerichte_ATAS_1081_2022</w:t>
      </w:r>
    </w:p>
    <w:p>
      <w:r>
        <w:t>FR: GE_GERICHTE ATAS/1081/2022 du 8 décembre 2022</w:t>
      </w:r>
    </w:p>
    <w:p>
      <w:r>
        <w:t>IT: GE_GERICHTE ATAS/1081/2022 del 8 dicembre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A/814/2022 ATAS/1081/2022 COUR DE JUSTICE Chambre des assurances sociales Arrêt du 8 décembre 2022 3ème Chambre</w:t>
      </w:r>
    </w:p>
    <w:p>
      <w:r>
        <w:t>En la cause Monsieur A______, domicilié ______, à 1219 Châtelaine</w:t>
      </w:r>
    </w:p>
    <w:p>
      <w:r>
        <w:t>recourant</w:t>
      </w:r>
    </w:p>
    <w:p>
      <w:r>
        <w:t>contre OFFICE DE L'ASSURANCE-INVALIDITE DU CANTON DE GENEVE, Service juridique, rue des Gares 12, GENÈVE</w:t>
      </w:r>
    </w:p>
    <w:p>
      <w:r>
        <w:t>intimé</w:t>
      </w:r>
    </w:p>
    <w:p>
      <w:r>
        <w:t>A/814/2022 - 2/2 - Vu la décision du 10 février 2022 de l’office de l’assurance-invalidité du 10 février 2022, niant à Monsieur A______ le droit à une rente, au motif qu'il ne remplissait pas les conditions d'assurance au moment de la survenance de l'invalidité ; Vu le recours interjeté le 10 février 2022 par l'assuré, qui contestait le degré d'invalidité retenu ; Vu la réponse de l’intimé du 7 avril 2022 ; Vu l'audience de comparution personnelle des parties du 8 décembre 2022, au cours de laquelle les raisons du refus de prester de l'intimé ont été expliquées de manière détaillée au recourant, assisté d'un interprète ; Attendu qu'à l'issue de l'audience, l'assuré a indiqué qu'il retirait son recours ;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