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ATAS/1074/2017 vom 30. November 2017</w:t>
      </w:r>
    </w:p>
    <w:p>
      <w:r>
        <w:t>GE Cour de justice, 2017-11-30, FR</w:t>
      </w:r>
    </w:p>
    <w:p>
      <w:r>
        <w:rPr>
          <w:b/>
        </w:rPr>
        <w:t xml:space="preserve">Quelle: </w:t>
      </w:r>
      <w:r>
        <w:t>https://mcp.opencaselaw.ch/entscheid/ge_gerichte_ATAS_1074_2017</w:t>
      </w:r>
    </w:p>
    <w:p>
      <w:r>
        <w:t>FR: GE_GERICHTE ATAS/1074/2017 du 30 novembre 2017</w:t>
      </w:r>
    </w:p>
    <w:p>
      <w:r>
        <w:t>IT: GE_GERICHTE ATAS/1074/2017 del 30 novembre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A/769/2017 - 8/18 -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w:t>
      </w:r>
    </w:p>
    <w:p>
      <w:r>
        <w:rPr>
          <w:b/>
        </w:rPr>
        <w:t>E. 4</w:t>
      </w:r>
    </w:p>
    <w:p>
      <w:r>
        <w:t>Interjeté dans la forme et le délai prévus par la loi, le recours est recevable, en vertu des art. 56ss LPGA.</w:t>
      </w:r>
    </w:p>
    <w:p>
      <w:r>
        <w:rPr>
          <w:b/>
        </w:rPr>
        <w:t>E. 5</w:t>
      </w:r>
    </w:p>
    <w:p>
      <w:r>
        <w:t>Le litige porte sur le bien-fondé de la décision de l’intimée de mettre un terme, avec effet au 31 mars 2016, à la prise en charge du traitement médical et au versement des indemnités journalières. Sont plus particulièrement litigieuses les questions de la causalité naturelle entre l’accident assuré et la hernie discale dont a souffert le recourant et celle de la date du retour à un statu quo sine.</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A/769/2017 - 9/18 -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w:t>
      </w:r>
    </w:p>
    <w:p>
      <w:r>
        <w:rPr>
          <w:b/>
        </w:rPr>
        <w:t>E. 7</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w:t>
      </w:r>
    </w:p>
    <w:p>
      <w:r>
        <w:t>A/769/2017 - 10/18 - prises en charge seulement s'il existe des symptômes évidents attestant d'une relation de continuité entre l'événement accidentel et les rechutes (voir notamment RAMA 2000 n° U 378 p. 190 consid. 3 ; arrêt du Tribunal fédéral 8C_373/2013 du</w:t>
      </w:r>
    </w:p>
    <w:p>
      <w:r>
        <w:rPr>
          <w:b/>
        </w:rPr>
        <w:t>E. 11</w:t>
      </w:r>
    </w:p>
    <w:p>
      <w:r>
        <w:t>Au vu de ce qui précède, le recours est partiellement admis et la décision sur opposition du 30 janvier 2017 annulée. La cause est renvoyée à l’intimée pour instruction complémentaire au sens des considérants. Le recourant obtenant gain de cause, une indemnité de CHF 2'000.- lui sera accordée à titre de participation à ses frais et dépens (art. 61 let. g LPGA ; art. 6 du</w:t>
      </w:r>
    </w:p>
    <w:p>
      <w:r>
        <w:t>A/769/2017 - 17/18 - règlement sur les frais, émoluments et indemnités en matière administrative du 30 juillet 1986 [RFPA - E 5 10.03]). Pour le surplus, la procédure est gratuite (art. 61 let. a LPGA).</w:t>
      </w:r>
    </w:p>
    <w:p>
      <w:r>
        <w:t>A/769/2017 - 18/18 -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