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ATAS/1074/2014 vom 7. Oktober 2014</w:t>
      </w:r>
    </w:p>
    <w:p>
      <w:r>
        <w:t>GE Cour de justice, 2014-10-07, FR</w:t>
      </w:r>
    </w:p>
    <w:p>
      <w:r>
        <w:rPr>
          <w:b/>
        </w:rPr>
        <w:t xml:space="preserve">Quelle: </w:t>
      </w:r>
      <w:r>
        <w:t>https://mcp.opencaselaw.ch/entscheid/ge_gerichte_ATAS_1074_2014</w:t>
      </w:r>
    </w:p>
    <w:p>
      <w:r>
        <w:t>FR: GE_GERICHTE ATAS/1074/2014 du 7 octobre 2014</w:t>
      </w:r>
    </w:p>
    <w:p>
      <w:r>
        <w:t>IT: GE_GERICHTE ATAS/1074/2014 del 7 ottobre 2014</w:t>
      </w:r>
    </w:p>
    <w:p>
      <w:pPr>
        <w:pStyle w:val="Heading2"/>
      </w:pPr>
      <w:r>
        <w:t>Erwägungen</w:t>
      </w:r>
    </w:p>
    <w:p>
      <w:r>
        <w:rPr>
          <w:b/>
        </w:rPr>
        <w:t>E. 1</w:t>
      </w:r>
    </w:p>
    <w:p>
      <w:r>
        <w:t>Conformément à l'art. 134 al. 1 let. a ch. 5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 Sa compétence pour juger du cas d’espèce est ainsi établie.</w:t>
      </w:r>
    </w:p>
    <w:p>
      <w:r>
        <w:rPr>
          <w:b/>
        </w:rPr>
        <w:t>E. 2</w:t>
      </w:r>
    </w:p>
    <w:p>
      <w:r>
        <w:t>À teneur de l'art. 1 al. 1 LAA, les dispositions de la LPGA s'appliquent à l'assurance-accidents, à moins que la loi n'y déroge expressément.</w:t>
      </w:r>
    </w:p>
    <w:p>
      <w:r>
        <w:t>A/3555/2013 - 9/16 -</w:t>
      </w:r>
    </w:p>
    <w:p>
      <w:r>
        <w:rPr>
          <w:b/>
        </w:rPr>
        <w:t>E. 3</w:t>
      </w:r>
    </w:p>
    <w:p>
      <w:r>
        <w:t>Le délai de recours est de 30 jours. Interjeté dans la forme et le délai prévus par la loi, le recours est recevable (art. 56 et 60 al. 1 LPGA ; art. 89B de la loi sur la procédure administrative du 12 septembre 1985 – LPA ; RS/GE E 5 10).</w:t>
      </w:r>
    </w:p>
    <w:p>
      <w:r>
        <w:rPr>
          <w:b/>
        </w:rPr>
        <w:t>E. 4</w:t>
      </w:r>
    </w:p>
    <w:p>
      <w:r>
        <w:t>Le litige porte sur le droit du recourant à des prestations de l’assurance-accidents au-delà du 4 avril 2013, singulièrement sur la persistance d’un lien de causalité entre l’accident du 11 juin 2012 et ses atteintes méniscales et cartilagineuses.</w:t>
      </w:r>
    </w:p>
    <w:p>
      <w:r>
        <w:rPr>
          <w:b/>
        </w:rPr>
        <w:t>E. 5</w:t>
      </w:r>
    </w:p>
    <w:p>
      <w:r>
        <w:t>L’intimée soutient que le diagnostic de « névrome en continuité d’une branche du nerf saphène » excède l’objet du litige et doit faire l’objet d’une décision séparée. Dans la procédure juridictionnelle administrative, seuls les rapports juridiques au sujet desquels l’autorité administrative compétente s’est prononcée préalablement d’une manière qui la lie, sous la forme d’une décision peuvent en principe être examinés. En effet, dans la mesure où aucune décision n’a été rendue, la contestation n’a pas d’objet, et un jugement sur le fond ne peut pas être prononcé (ATF 131 V 164 consid. 2.1; ATF 125 V 413 consid. 1a et les références citées). Toutefois, la procédure juridictionnelle administrative peut être étendue, pour des motifs d’économie de procédure, à une question en état d’être jugée qui excède l’objet du litige, c’est-à-dire le rapport juridique visé par la décision, lorsque cette question est si étroitement liée à l’objet initial du litige que l’on peut parler d’un état de fait commun, et à la condition que l’administration se soit exprimée à son sujet dans un acte de procédure au moins (ATF 130 V 501 consid. 1.2, ATF 122 V 36 consid. 2a et les références citées). En l’occurrence, force est de constater que la décision litigieuse ne statue pas sur la question du lien de causalité entre le diagnostic de névrome et l’accident du 11 juin 2012, dès lors que l’intimée ne disposait d’aucune pièce mentionnant une telle atteinte jusqu’au stade du recours. Partant, cette question, comme celle de savoir si l’assuré souffre d’un névrome, sortent de l’objet du litige et devront faire l’objet d’une décision distincte, comme l’envisage l’intimée.</w:t>
      </w:r>
    </w:p>
    <w:p>
      <w:r>
        <w:rPr>
          <w:b/>
        </w:rPr>
        <w:t>E. 6</w:t>
      </w:r>
    </w:p>
    <w:p>
      <w:r>
        <w:t>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ATF 129 V 402 consid. 2.1, ATF 122 V 230 consid. 1 et les références).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w:t>
      </w:r>
    </w:p>
    <w:p>
      <w:r>
        <w:rPr>
          <w:b/>
        </w:rPr>
        <w:t>E. 7</w:t>
      </w:r>
    </w:p>
    <w:p>
      <w:r>
        <w:t>a.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w:t>
      </w:r>
    </w:p>
    <w:p>
      <w:r>
        <w:t>A/3555/2013 - 10/16 -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et ATF 118 V 286 consid. 1b et les références). Le fait que des symptômes douloureux ne se sont manifestés qu'après la survenance d'un accident ne suffit pas à établir un rapport de causalité naturelle avec cet accident (raisonnement «post hoc, ergo propter hoc»; ATF 119 V 335 consid. 2b/bb; RAMA 1999 n° U 341 p. 408, consid. 3b). Il convient en principe d'en rechercher l'étiologie et de vérifier, sur cette base, l'existence du rapport de causalité avec l'événement assuré. b. Une fois que le lien de causalité naturelle a été établi au degré de la vraisemblance prépondérante, l’obligation de prester de l’assureur cesse lorsque l'accident ne constitue pas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RAMA 1992 n° U 142 p. 75 consid. 4b). En principe, on examinera si l’atteinte à la santé est encore imputable à l’accident ou ne l’est plus (statu quo ante ou statu quo sine) selon le critère de la vraisemblance prépondérante, usuel en matière de preuve dans le domaine des assurances sociales (ATF 126 V 360 consid. 5b; ATF 125 V 195 consid. 2; RAMA 2000 n° U 363 p. 46). En vertu de l'art. 36 al. 1 LAA, les prestations pour soins, les remboursements de frais ainsi que les indemnités journalières et les allocations pour impotent ne sont pas réduits lorsque l'atteinte à la santé n'est que partiellement imputable à l'accident.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w:t>
      </w:r>
    </w:p>
    <w:p>
      <w:r>
        <w:t>A/3555/2013 - 11/16 - existait immédiatement avant l'accident (statu quo ante) ou à celui qui serait survenu tôt ou tard même sans l'accident par suite d'un développement ordinaire (statu quo sine) (RAMA 1994 n° U 206 p. 328 consid. 3b; RAMA 1992 n° U 142 p. 75 consid. 4b). A contrario, aussi longtemps que le statu quo sine vel ante n'est pas rétabli, l'assureur-accidents doit prendre à sa charge le traitement de l'état maladif préexistant, dans la mesure où il a été causé ou aggravé par l'accident (arrêts du Tribunal fédéral 8C_1003/2010 du 22 novembre 2011 consid. 1.2 et 8C_552/2007 du 19 février 2008 consid. 2). c.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et ATF 125 V 456 consid. 5a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et ATF 117 V 359 consid. 5d/bb; arrêt du Tribunal fédéral des assurances U 351/04 du 14 février 2006 consid. 3.2).</w:t>
      </w:r>
    </w:p>
    <w:p>
      <w:r>
        <w:rPr>
          <w:b/>
        </w:rPr>
        <w:t>E. 8</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w:t>
      </w:r>
    </w:p>
    <w:p>
      <w:r>
        <w:t>A/3555/2013 - 12/16 - d'apprécier certains types d'expertises ou de rapports médicaux (ATF 125 V 351 consid. 3b).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w:t>
      </w:r>
    </w:p>
    <w:p>
      <w:r>
        <w:rPr>
          <w:b/>
        </w:rPr>
        <w:t>E. 9</w:t>
      </w:r>
    </w:p>
    <w:p>
      <w:r>
        <w:t>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b. Dans le contexte de la suppression du droit à des prestations, la règle selon laquelle le fardeau de la preuve appartient à la partie qui invoque la suppression du droit (RAMA 2000 n° U 363 p. 46), entre seulement en considération s'il n'est pas possible, dans le cadre du principe inquisitoire, d'établir sur la base d'une appréciation des preuves un état de fait qui au degré de vraisemblance prépondérante corresponde à la réalité (ATF 117 V 261 consid. 3b et les références).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(arrêts du Tribunal fédéral des assurances U 359/04 du 20 décembre 2005 consid. 2,</w:t>
      </w:r>
    </w:p>
    <w:p>
      <w:r>
        <w:t>A/3555/2013 - 13/16 - U 389/04 du 27 octobre 2005 consid. 4.1 et U 222/04 30 novembre 2004 consid. 1.3). c. Selon la jurisprudence (DTA 2001 p. 169), le juge cantonal qui estime que les faits ne sont pas suffisamment élucidés a en principe le choix entre deux solutions : soit renvoyer la cause à l’administration pour complément d’instruction, soit procéder lui-même à une telle instruction complémentaire. Un renvoi à l’administration, lorsqu’il a pour but d’établir l’état de fait, ne viole ni le principe de simplicité et de rapidité de la procédure, ni la maxime inquisitoire. Il en va cependant autrement quand un renvoi constitue en soi un déni de justice (par exemple, lorsque, en raison des circonstances, seule une expertise judiciaire ou une autre mesure probatoire judiciaire serait propre à établir l’état de fait), ou si un renvoi apparaît disproportionné dans le cas particulier (RAMA 1993 n° U 170 p. 136). À l’inverse, le renvoi à l’administration apparaît en général justifié si celle-ci a constaté les faits de façon sommaire, dans l’idée que le tribunal les éclaircirait comme il convient en cas de recours (voir RAMA 1986 n° K 665 p. 87). La récente jurisprudence du Tribunal Fédéral prévoyant que la Cour ordonne une expertise au besoin ne saurait en effet permettre à l'assurance de se soustraire à son obligation d'instruire (ATF 137 V 210 ; cf. notamment ATAS/588/2013 du 11 juin 2013 ; ATAS/454/2013 du 2 mai 2013 ; ATAS/139/2013 du 6 février 2013).</w:t>
      </w:r>
    </w:p>
    <w:p>
      <w:r>
        <w:rPr>
          <w:b/>
        </w:rPr>
        <w:t>E. 10</w:t>
      </w:r>
    </w:p>
    <w:p>
      <w:r>
        <w:t>a. En l’espèce, la décision litigieuse se fonde sur les conclusions du Dr F______, médecin-conseil de l’intimée, lequel a notamment estimé, après s’être entretenu avec le Dr E______, que « les symptômes persistants, pas toujours en corrélation avec les examens cliniques, semblent en liaison avec une atteinte dégénérative préexistante que l’accident a provisoirement péjoré (…) Considérant une bonne récupération en avril 2013 et une reprise du travail antérieur, on peut fixer à cette date le retour au statu quo sine » (cf. rapport du 23 mai 2013). Le recourant conteste les conclusions du Dr F______ relatives au retour du statu quo sine en avril 2013, lesquelles ne lui paraissent ni suffisamment motivées ni convaincantes. Il soutient qu’il ne présente aucune atteinte préexistante, si bien qu’il n’y a pas lieu de tenir compte d’un statu quo sine. Il se prévaut des rapports de ses médecins, notamment ceux des Drs J______, M______ et O______. Le Dr J______ a répondu positivement à la question de savoir si l’accident du 11 juin 2012 avait pu aggraver des atteintes préexistantes, précisant que la durée de cette aggravation pouvait aller jusqu’à douze mois sur le plan méniscal et six mois environ sur le plan du cartilage. Il a réfuté les conclusions du Dr F______, motif pris que ses examens cliniques étaient cohérents avec un test positif du ménisque interne et que la cicatrisation de l’intervention chirurgicale de février 2013 pouvait encore prendre jusqu’à trois mois, soit jusqu’en décembre 2013 (cf. rapport du 26 septembre 2013). b. Comme cela ressort de ce qui précède, les Drs F______ et J______ estiment l’un et l’autre que l’accident du 11 juin 2012 a péjoré une atteinte dégénérative</w:t>
      </w:r>
    </w:p>
    <w:p>
      <w:r>
        <w:t>A/3555/2013 - 14/16 - préexistante. Leurs conclusions divergent en revanche sur la durée de cette aggravation. Afin de se prononcer sur le lien de causalité naturelle entre les atteintes méniscales et cartilagineuses du recourant et son accident du 11 juin 2012, partant sur la date d’un éventuel statu quo sine, il convient d’examiner la valeur probante des rapports des Drs F______, J______ et E______. c. À titre préliminaire, la chambre de céans estime inutile de se prononcer sur la valeur probante des rapports des Drs M______, L______ et O______ produits par le recourant à l’appui de ses écritures. En effet, ces derniers traitent du diagnostic de névrome et de son lien de causalité éventuel avec l’accident du 11 juin 2012, soit de questions qui excèdent l’objet du litige (cf. consid. 5). d. S’agissant du rapport du Dr F______ du 23 mai 2013, il sied de relever que ses conclusions relatives au retour d’un statu quo sine en avril 2013 sont motivées de manière particulièrement sommaire, puisqu’elles tiennent compte essentiellement d’une « bonne récupération en avril » et de la « reprise du travail », étant précisé que l’appréciation complète de ce médecin ne s’étend que sur 17 lignes, en tenant compte du résumé de son entretien avec le Dr E______. En outre, selon ce même rapport, les IRM effectuées les 16 janvier et 6 mai 2013 ne démontrent aucune « modification ». Comme les IRM précitées ne démontrent pas d’évolution de la situation, on peine à comprendre la bonne récupération alléguée en avril 2013, qui n’est au demeurant pas corroborée par le rapport du Dr E______ du 11 mars 2013, établi à une date proche. Le Dr E______ y décrit une évolution très lentement favorable, un pronostic réservé et stipule qu’aucune reprise du travail n’est envisagée à court terme. Par ailleurs, on ignore si le Dr F______ a tenu compte du temps nécessaire à la cicatrisation de l’intervention chirurgicale de février 2013 pour se déterminer sur le statu quo sine, ce point n’étant pas abordé dans son rapport contrairement à celui du Dr J______. Enfin, on remarquera que la reprise du travail dont le Dr F______ a tenu compte en avril 2013 s’est révélée particulièrement brève, puisque le recourant s’est inscrit au chômage, apparemment en juillet 2013 (cf. rapport du Dr L______ du 7 octobre 2013). Partant, la chambre de céans estime qu’une pleine valeur probante ne saurait être reconnue au rapport du Dr F______ du 23 mai 2013, lequel se fonde sur des conclusions insuffisamment motivées et dont certains indices remettent en question le bien fondé. Une pleine valeur probante ne peut a fortiori pas être admise s’agissant de son rapport du 8 avril 2013, dont la motivation est encore plus succincte. e. Cela étant, il n’y a pas lieu non plus de se fonder sur le rapport du Dr J______ du 26 septembre 2013, dès lors qu’il ne contient aucune anamnèse, est peu motivé et que ses conclusions sont confuses. On relèvera en particulier que le Dr J______, invité à se déterminer au sujet du statu quo sine, a indiqué que la cicatrisation de l’opération chirurgicale de février 2013 pouvait « encore prendre jusqu’à trois mois », soit jusqu’en décembre 2013. Il a toutefois déclaré dans le même document que l’accident avait probablement aggravé une atteinte méniscale préexistante</w:t>
      </w:r>
    </w:p>
    <w:p>
      <w:r>
        <w:t>A/3555/2013 - 15/16 - pendant douze mois au maximum, soit jusqu’en juin 2013. Force est de constater que ces conclusions, qui tendent à confirmer le statu quo sine du ménisque du recourant en juin 2013 d’une part, en décembre 2013 d’autre part, sont peu claires voire contradictoires et qu’elles ne peuvent donc pas être suivies. Il y a également lieu de tenir compte du fait que, selon l'expérience, le médecin traitant est généralement enclin, en cas de doute, à prendre parti pour son patient en raison de la relation de confiance qui l'unit à ce dernier (ATF 125 V 351 consid. 3b/cc). f. La chambre de céans ne saurait davantage se baser sur les autres rapports figurant au dossier, émanant en particulier du Dr E______. En effet, ceux-ci sont également peu motivés et ne se prononcent pas expressément sur le lien de causalité entre l’accident et les atteintes méniscales et cartilagineuses, ni sur la date d’un éventuel statu quo sine.</w:t>
      </w:r>
    </w:p>
    <w:p>
      <w:r>
        <w:rPr>
          <w:b/>
        </w:rPr>
        <w:t>E. 11</w:t>
      </w:r>
    </w:p>
    <w:p>
      <w:r>
        <w:t>Pour les motifs précités, la chambre de céans n’est pas en mesure de se prononcer de manière définitive sur l’existence d’un lien de causalité entre l’accident du 11 juin 2012 et les atteintes susmentionnées, singulièrement sur la date d’un éventuel statu quo sine. Force est de constater que l’intimée a constaté les faits de manière sommaire, sur la base d’un rapport de son médecin-conseil très peu motivé et ne disposant pas d’une pleine valeur probante, dont les conclusions sont de surcroît contestées par le Dr J______. En pareilles circonstances, il n’appartient pas au juge de suppléer aux carences administratives, de sorte que le dossier sera renvoyé à l’intimée pour instruction complémentaire sur le lien de causalité entre les atteintes méniscales et cartilagineuses et l’accident du 11 juin 2012, en particulier sur la date d’un éventuel statu quo sine. Celle-ci sera mise en œuvre par une expertise en médecine orthopédique confiée à un expert indépendant, selon la procédure prévue à l’art. 44 LPGA.</w:t>
      </w:r>
    </w:p>
    <w:p>
      <w:r>
        <w:rPr>
          <w:b/>
        </w:rPr>
        <w:t>E. 12</w:t>
      </w:r>
    </w:p>
    <w:p>
      <w:r>
        <w:t>Vu ce qui précède, le recours est partiellement admis. Le recourant a droit à une indemnité à titre de participation à ses frais et dépens, que la chambre de céans fixe en l’espèce à CHF 2'000.- (art. 61 let g LPGA ; art. 6 du règlement sur les frais, émoluments et indemnités en matière administrative du 30 juillet 1986 – RFPA ; RS/GE 5 10.03). Pour le surplus, la procédure est gratuite (art. 61 let. a LPGA).</w:t>
      </w:r>
    </w:p>
    <w:p>
      <w:r>
        <w:t>A/3555/2013 - 16/16 -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