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ATAS/1071/2019 vom 20. November 2019</w:t>
      </w:r>
    </w:p>
    <w:p>
      <w:r>
        <w:t>GE Cour de justice, 2019-11-20, FR</w:t>
      </w:r>
    </w:p>
    <w:p>
      <w:r>
        <w:rPr>
          <w:b/>
        </w:rPr>
        <w:t xml:space="preserve">Quelle: </w:t>
      </w:r>
      <w:r>
        <w:t>https://mcp.opencaselaw.ch/entscheid/ge_gerichte_ATAS_1071_2019</w:t>
      </w:r>
    </w:p>
    <w:p>
      <w:r>
        <w:t>FR: GE_GERICHTE ATAS/1071/2019 du 20 novembre 2019</w:t>
      </w:r>
    </w:p>
    <w:p>
      <w:r>
        <w:t>IT: GE_GERICHTE ATAS/1071/2019 del 20 novembre 2019</w:t>
      </w:r>
    </w:p>
    <w:p>
      <w:pPr>
        <w:pStyle w:val="Heading2"/>
      </w:pPr>
      <w:r>
        <w:t>Volltext</w:t>
      </w:r>
    </w:p>
    <w:p>
      <w:r>
        <w:t>Siégeant : Catherine TAPPONNIER, Présidente, Dana DORDEA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A/2223/2018 ATAS/1071/2019 COUR DE JUSTICE Chambre des assurances sociales Arrêt du 20 novembre 2019 4ème Chambre</w:t>
      </w:r>
    </w:p>
    <w:p>
      <w:r>
        <w:t>En la cause Madame A______, domiciliée à CONFIGNON</w:t>
      </w:r>
    </w:p>
    <w:p>
      <w:r>
        <w:t>recourante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A/2223/2018 - 2/2 - Vu la décision du 6 juin 2018 rendue par l’office de l’assurance-invalidité du canton de Genève (ci-après l’OAI) octroyant une allocation pour impotent de degré faible dès le 1er juin 2017 à Madame A______ (ci-après l’assurée) ; Vu le recours du 28 juin 2019, la réponse du 17 juillet 2018, et les écritures complémentaires des parties ; Vu l'arrêt de la chambre de céans du 27 février 2019 admettant partiellement le recours, réformant la décision rendue par l’intimé en ce sens que l’assurée a droit à une allocation pour impotent de degré faible dès le 1er mai 2016 et mettant un émolument de CHF 200.- à charge de l’intimé ; Vu l'arrêt du Tribunal fédéral du 22 octobre 2019, annulant cet arrêt, le réformant en ce sens que le droit à une allocation pour impotent de degré faible prend naissance le 1er juin 2016, et renvoyant la cause à la chambre de céans pour statuer sur les frais de la procédure antérieure ; ***</w:t>
      </w:r>
    </w:p>
    <w:p>
      <w:r>
        <w:t>PAR CES MOTIFS, LA CHAMBRE DES ASSURANCES SOCIALES : Statuant</w:t>
      </w:r>
    </w:p>
    <w:p>
      <w:r>
        <w:t>1. Met l’émolument de CHF 200.- à la charge de l’office de l’assurance-invalidité du canton de Genève.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