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ATAS/1060/2014 vom 8. Oktober 2014</w:t>
      </w:r>
    </w:p>
    <w:p>
      <w:r>
        <w:t>GE Cour de justice, 2014-10-08, FR</w:t>
      </w:r>
    </w:p>
    <w:p>
      <w:r>
        <w:rPr>
          <w:b/>
        </w:rPr>
        <w:t xml:space="preserve">Quelle: </w:t>
      </w:r>
      <w:r>
        <w:t>https://mcp.opencaselaw.ch/entscheid/ge_gerichte_ATAS_1060_2014</w:t>
      </w:r>
    </w:p>
    <w:p>
      <w:r>
        <w:t>FR: GE_GERICHTE ATAS/1060/2014 du 8 octobre 2014</w:t>
      </w:r>
    </w:p>
    <w:p>
      <w:r>
        <w:t>IT: GE_GERICHTE ATAS/1060/2014 del 8 ottobre 2014</w:t>
      </w:r>
    </w:p>
    <w:p>
      <w:pPr>
        <w:pStyle w:val="Heading2"/>
      </w:pPr>
      <w:r>
        <w:t>Volltext</w:t>
      </w:r>
    </w:p>
    <w:p>
      <w:r>
        <w:t>Siégeant : Juliana BALDÉ, Présidente, Christine LUZZATTO et Dana DORDEA, Juges assesseurs</w:t>
      </w:r>
    </w:p>
    <w:p>
      <w:r>
        <w:t>REPUBLIQUE ET</w:t>
      </w:r>
    </w:p>
    <w:p>
      <w:r>
        <w:t>CANTON DE GENEVE POUVOIR JUDICIAIRE</w:t>
      </w:r>
    </w:p>
    <w:p>
      <w:r>
        <w:t>A/2828/2012 ATAS/1060/2014 COUR DE JUSTICE Chambre des assurances sociales Arrêt du 8 octobre 2014 4ème Chambre</w:t>
      </w:r>
    </w:p>
    <w:p>
      <w:r>
        <w:t>En la cause Monsieur A______, domicilié à ONEX, représenté par CAP Compagnie d'Assurance de Protection Juridique SA</w:t>
      </w:r>
    </w:p>
    <w:p>
      <w:r>
        <w:t>recourant</w:t>
      </w:r>
    </w:p>
    <w:p>
      <w:r>
        <w:t>contre SERVICE DES PRESTATIONS COMPLEMENTAIRES, sis route de Chêne 54, GENÈVE</w:t>
      </w:r>
    </w:p>
    <w:p>
      <w:r>
        <w:t>intimé</w:t>
      </w:r>
    </w:p>
    <w:p>
      <w:r>
        <w:t>A/2828/2012 - 2/3 - Vu la décision sur opposition du 26 juillet 2012 rendue par le service des prestations complémentaires (ci-après SPC) ; Vu le recours interjeté le 13 septembre 2012 par Monsieur A______ par l’intermédiaire de son mandataire ; Vu la réponse du SPC du 17 décembre 2012 ; Vu les écritures des parties et les pièces versées à la procédure ; Vu l'audience de comparution personnelle des parties du 6 février 2013 et d’enquêtes du 10 juillet 2013; Vu l'arrêt de la chambre de céans du 5 février 2014 ; Vu l'arrêt du Tribunal fédéral du 17 septembre 2014, admettant partiellement le recours de l’intimé, annulant cet arrêt en tant qu’il porte sur les prestations complémentaires fondées sur le droit fédéral, et renvoyant la cause à la chambre de céans pour statuer sur les dépens de la procédure antérieure ; Attendu que le recourant a obtenu partiellement gain de cause en procédure cantonale, il a droit à des dépens à titre de participation à ses frais et à ceux de son avocat ; Que la chambre de céans fixe les dépens en fonction du nombre d'écritures, d'audiences et d'actes d'instruction (art. 61 let g de la loi fédérale sur la partie générale du droit des assurances sociales du 6 octobre 2000 [LPGA ; RS 830.1] ; art. 89H de la loi sur la procédure administrative du 12 septembre 1985 [LPA; RS E 5 10]) ; Qu'en l'espèce, les dépens seront fixés à CHF 2'500.- (art. 6 du règlement sur les frais, émoluments et indemnités en procédure administrative du 30 juillet 1986 [RFPA ; RS E 5 10.03]). ***</w:t>
      </w:r>
    </w:p>
    <w:p>
      <w:r>
        <w:t>A/2828/2012 - 3/3 -</w:t>
      </w:r>
    </w:p>
    <w:p>
      <w:r>
        <w:t>PAR CES MOTIFS, LA CHAMBRE DES ASSURANCES SOCIALES : Statuant</w:t>
      </w:r>
    </w:p>
    <w:p>
      <w:r>
        <w:t>1. Condamne l’intimé à verser au recourant une indemnité de CHF 2'500.- à titre de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