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ATAS/1053/2017 vom 22. November 2017</w:t>
      </w:r>
    </w:p>
    <w:p>
      <w:r>
        <w:t>GE Cour de justice, 2017-11-22, FR</w:t>
      </w:r>
    </w:p>
    <w:p>
      <w:r>
        <w:rPr>
          <w:b/>
        </w:rPr>
        <w:t xml:space="preserve">Quelle: </w:t>
      </w:r>
      <w:r>
        <w:t>https://mcp.opencaselaw.ch/entscheid/ge_gerichte_ATAS_1053_2017</w:t>
      </w:r>
    </w:p>
    <w:p>
      <w:r>
        <w:t>FR: GE_GERICHTE ATAS/1053/2017 du 22 novembre 2017</w:t>
      </w:r>
    </w:p>
    <w:p>
      <w:r>
        <w:t>IT: GE_GERICHTE ATAS/1053/2017 del 22 novembre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délais légaux, le recours est recevable (art. 1 LACI, 38, 56 et 60 LPGA).</w:t>
      </w:r>
    </w:p>
    <w:p>
      <w:r>
        <w:rPr>
          <w:b/>
        </w:rPr>
        <w:t>E. 3</w:t>
      </w:r>
    </w:p>
    <w:p>
      <w:r>
        <w:t>À teneur de sa motivation, le recours vise les décisions sur opposition rendues par l'OCE les 26, 27 et 28 juillet 2017. Aux termes de l’art. 70 al. a de la loi du 12 septembre 1985 sur la procédure administrative (LPA), l’autorité peut, d’office ou sur requête, joindre en une même procédure des affaires qui se rapportent à une situation identique ou à une cause juridique commune. En l’espèce, il se justifie de joindre les procédures A/3203/2017, A/4162/2017 et A/4163/2017 dans la mesure où les trois décisions sur opposition en cause ont la même teneur et ont trait à un même état de fait.</w:t>
      </w:r>
    </w:p>
    <w:p>
      <w:r>
        <w:rPr>
          <w:b/>
        </w:rPr>
        <w:t>E. 4</w:t>
      </w:r>
    </w:p>
    <w:p>
      <w:r>
        <w:t>a. Les décisions rendues en application de la LACI sont sujettes à opposition, à l’exception des décisions d’ordonnancement de la procédure (art. 52 al. 1 LPGA). L’ordonnance sur la partie générale du droit des assurances sociales du 11 septembre 2002 (OPGA - RS 830.11) contient quelques règles d’exécution de la LPGA (art. 81 LPGA) concernant la procédure d’opposition (art. 10 à 12 OPGA). Selon l’art. 10 OPGA, l’opposition contre une décision sujette à opposition et ayant pour objet une prestation ou la restitution d’une prestation fondées sur la LACI doit être formée par écrit (al. 2) ; l’opposition écrite doit être signée par l’opposant (al. 4 phr. 1) ; si l’opposition ne satisfait aux exigences de l’al. 1 ou si elle n’est pas signée, l’assureur impartit un délai convenable pour réparer le vice, avec l’avertissement qu’à défaut, l’opposition ne sera pas recevable. Selon un principe général qu’exprime l’art. 14 al. 1 de la loi fédérale du 30 mars 1911 complétant le Code civil suisse (CO - RS 220), la signature fait partie de l’exigence de la forme écrite ; il est de jurisprudence constante la signature olographe originale est une condition nécessaire que doit respecter tout acte pour être considéré comme un recours (ACST/2/2016 du 12 février 2016 consid. 2; ATA/1103/2015 du 13 octobre 2015 consid. 2; ATA/649/2014 du 19 août 2014; ATA/98/2013 du 19 février 2013 et les références citées).</w:t>
      </w:r>
    </w:p>
    <w:p>
      <w:r>
        <w:t>A/3203/2017 - 6/9 - b. En l’espèce, l’opposition formée par la recourante le 4 juillet 2017 n’était pas signée. L’OCE a considéré à juste titre qu'elle concernait les décisions rendues par son service juridique les 9, 12 et 16 juin 2017 et qu’il y avait là un vice réparable dans un délai raisonnable à impartir à la recourante à cette fin, ce qu’il a fait par courrier du 5 juillet 2017, notifié le 7 suivant. Le délai au 19 juillet 2017 accordé à l'assurée constituait un délai raisonnable, dès lors qu'elle avait douze jours pour renvoyer une opposition signée. L'assurée ne l'ayant pas fait dans le délai imparti, son opposition était irrecevable. Il sera précisé à toutes fins utiles que le délai au 19 juillet 2017 ne s’est pas trouvé prolongé du fait de la suspension des délais du 15 juillet au 15 août inclusivement, prévue par l’art. 38 al. 4 let. b LPGA, car cette disposition ne s’applique qu’aux délais fixés en jours ou en mois.</w:t>
      </w:r>
    </w:p>
    <w:p>
      <w:r>
        <w:rPr>
          <w:b/>
        </w:rPr>
        <w:t>E. 5</w:t>
      </w:r>
    </w:p>
    <w:p>
      <w:r>
        <w:t>Reste à examiner si la recourante peut se prévaloir d’une restitution du délai d’opposition, en application de l’art. 41 LPGA. Selon cette disposition,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En l’espèce, la recourante ne fait pas valoir qu’elle s’est trouvée sans faute de sa part dans l’impossibilité d’agir dans le délai fixé. Le stress évoqué dans son recours du 29 juillet 2017 concernait les comportements sanctionnés dans les décisions de l’OCE et non une explication au fait qu’elle n’avait signé l’opposition dans le délai imparti. Force est de retenir qu’elle ne s’est pas trouvée, sans faute de sa part, dans l’impossibilité d’agir dans le délai fixé. Elle n’a ainsi pas droit à une restitution du délai lui ayant été imparti pour signer son opposition.</w:t>
      </w:r>
    </w:p>
    <w:p>
      <w:r>
        <w:rPr>
          <w:b/>
        </w:rPr>
        <w:t>E. 6</w:t>
      </w:r>
    </w:p>
    <w:p>
      <w:r>
        <w:t>La recourante s'est prévalu du fait qu’à aucun moment il ne lui avait été spécifié d’envoyer une lettre signée lorsqu’elle s'était renseignée aux guichets de la caisse de chômage et qu'elle avait envoyé un courriel au service juridique de l’OCE, comme cela lui avait été conseillé au guichet de la caisse de chômage, pour pouvoir faire avancer les choses plus rapidement.</w:t>
      </w:r>
    </w:p>
    <w:p>
      <w:r>
        <w:rPr>
          <w:b/>
        </w:rPr>
        <w:t>E. 7</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w:t>
      </w:r>
    </w:p>
    <w:p>
      <w:r>
        <w:t>A/3203/2017 - 7/9 -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Une autorité ne peut toutefois pas valablement promettre le fait d’une autre autorité (arrêt du Tribunal fédéral des assurances K 7/04 du 27 janvier 2005 consid. 3.1).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w:t>
      </w:r>
    </w:p>
    <w:p>
      <w:r>
        <w:rPr>
          <w:b/>
        </w:rPr>
        <w:t>E. 9</w:t>
      </w:r>
    </w:p>
    <w:p>
      <w:r>
        <w:t>En l'espèce, la recourante n’a pas rendu vraisemblable et encore moins prouvé qu'elle aurait été dissuadée par un service compétent de ne pas donner suite à la demande de l'OCE de lui transmettre une opposition signée. Le fardeau de la preuve lui incombant, elle ne peut se prévaloir du principe de la bonne foi pour que son opposition soit considérée recevable.</w:t>
      </w:r>
    </w:p>
    <w:p>
      <w:r>
        <w:t>A/3203/2017 - 8/9 -</w:t>
      </w:r>
    </w:p>
    <w:p>
      <w:r>
        <w:rPr>
          <w:b/>
        </w:rPr>
        <w:t>E. 10</w:t>
      </w:r>
    </w:p>
    <w:p>
      <w:r>
        <w:t>Bien fondées, les décisions querellées seront confirmées et le recours rejeté.</w:t>
      </w:r>
    </w:p>
    <w:p>
      <w:r>
        <w:rPr>
          <w:b/>
        </w:rPr>
        <w:t>E. 11</w:t>
      </w:r>
    </w:p>
    <w:p>
      <w:r>
        <w:t>La procédure est gratuite (art. 61 let. a LPGA).</w:t>
      </w:r>
    </w:p>
    <w:p>
      <w:r>
        <w:t>A/3203/2017 - 9/9 -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