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ATAS/1050/2009 vom 14. März 2004</w:t>
      </w:r>
    </w:p>
    <w:p>
      <w:r>
        <w:t>GE Cour de justice, 2004-03-14, FR</w:t>
      </w:r>
    </w:p>
    <w:p>
      <w:r>
        <w:rPr>
          <w:b/>
        </w:rPr>
        <w:t xml:space="preserve">Quelle: </w:t>
      </w:r>
      <w:r>
        <w:t>https://mcp.opencaselaw.ch/entscheid/ge_gerichte_ATAS_1050_2009</w:t>
      </w:r>
    </w:p>
    <w:p>
      <w:r>
        <w:t>FR: GE_GERICHTE ATAS/1050/2009 du 14 mars 2004</w:t>
      </w:r>
    </w:p>
    <w:p>
      <w:r>
        <w:t>IT: GE_GERICHTE ATAS/1050/2009 del 14 marzo 2004</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A/1180/2008 ATAS/1050/2009 ARRET DU TRIBUNAL CANTONAL DES ASSURANCES SOCIALES Chambre 5 du 26 août 2009</w:t>
      </w:r>
    </w:p>
    <w:p>
      <w:r>
        <w:t>En la cause Madame V__________, domiciliée à Aïre</w:t>
      </w:r>
    </w:p>
    <w:p>
      <w:r>
        <w:t>recourante</w:t>
      </w:r>
    </w:p>
    <w:p>
      <w:r>
        <w:t>contre OFFICE CANTONAL DE L'ASSURANCE-INVALIDITE, sis rue de Lyon 97, GENEVE intimé</w:t>
      </w:r>
    </w:p>
    <w:p>
      <w:r>
        <w:t>A/1180/2008 - 2/2 - Vu l'arrêt du Tribunal de céans du 25 février 2009 admettant le recours de Mme V__________, annulant la décision du 14 mars 2004 de l'Office cantonal de l'assurance- invalidité et mettant un émolument de justice de 200 fr. à la charge de l'intimé; Vu l'arrêt du Tribunal fédéral du 27 juillet 2009 annulant l'arrêt précité du Tribunal de céans, mettant les frais judiciaires, arrêtés à 500 fr., à la charge de l'assurée et renvoyant la cause au Tribunal de céans pour nouvelle décision sur les frais de la procédure antérieure; Attendu que l'assurée a succombé dans la procédure, de sorte qu'il y a lieu de mettre à sa charge l'émolument de justice, fixé au montant minimal de 200 fr. (art. 69 al. 1bis LAI); ***</w:t>
      </w:r>
    </w:p>
    <w:p>
      <w:r>
        <w:t>PAR CES MOTIFS, LE TRIBUNAL CANTONAL DES ASSURANCES SOCIALES : 1. Met l'émolument de justice, fixé à 200 fr., à la charge de la recourante.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