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ATAS/1048/2016 vom 15. Dezember 2016</w:t>
      </w:r>
    </w:p>
    <w:p>
      <w:r>
        <w:t>GE Cour de justice, 2016-12-15, FR</w:t>
      </w:r>
    </w:p>
    <w:p>
      <w:r>
        <w:rPr>
          <w:b/>
        </w:rPr>
        <w:t xml:space="preserve">Quelle: </w:t>
      </w:r>
      <w:r>
        <w:t>https://mcp.opencaselaw.ch/entscheid/ge_gerichte_ATAS_1048_2016</w:t>
      </w:r>
    </w:p>
    <w:p>
      <w:r>
        <w:t>FR: GE_GERICHTE ATAS/1048/2016 du 15 décembre 2016</w:t>
      </w:r>
    </w:p>
    <w:p>
      <w:r>
        <w:t>IT: GE_GERICHTE ATAS/1048/2016 del 15 dicembre 2016</w:t>
      </w:r>
    </w:p>
    <w:p>
      <w:pPr>
        <w:pStyle w:val="Heading2"/>
      </w:pPr>
      <w:r>
        <w:t>Erwägungen</w:t>
      </w:r>
    </w:p>
    <w:p>
      <w:r>
        <w:rPr>
          <w:b/>
        </w:rPr>
        <w:t>E. 1</w:t>
      </w:r>
    </w:p>
    <w:p>
      <w:r>
        <w:t>Prend acte de l’engagement de l'intimé d’annuler la décision sur opposition du 8 juillet 2016 ;</w:t>
      </w:r>
    </w:p>
    <w:p>
      <w:r>
        <w:rPr>
          <w:b/>
        </w:rPr>
        <w:t>E. 2</w:t>
      </w:r>
    </w:p>
    <w:p>
      <w:r>
        <w:t>Annule cette décision en tant que de besoin.</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Diana ZIERI</w:t>
      </w:r>
    </w:p>
    <w:p>
      <w:r>
        <w:t>La présidente :</w:t>
      </w:r>
    </w:p>
    <w:p>
      <w:r>
        <w:t>Maya CRAMER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