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ATAS/1047/2017 vom 22. November 2017</w:t>
      </w:r>
    </w:p>
    <w:p>
      <w:r>
        <w:t>GE Cour de justice, 2017-11-22, FR</w:t>
      </w:r>
    </w:p>
    <w:p>
      <w:r>
        <w:rPr>
          <w:b/>
        </w:rPr>
        <w:t xml:space="preserve">Quelle: </w:t>
      </w:r>
      <w:r>
        <w:t>https://mcp.opencaselaw.ch/entscheid/ge_gerichte_ATAS_1047_2017</w:t>
      </w:r>
    </w:p>
    <w:p>
      <w:r>
        <w:t>FR: GE_GERICHTE ATAS/1047/2017 du 22 novembre 2017</w:t>
      </w:r>
    </w:p>
    <w:p>
      <w:r>
        <w:t>IT: GE_GERICHTE ATAS/1047/2017 del 22 novembre 2017</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w:t>
      </w:r>
    </w:p>
    <w:p>
      <w:r>
        <w:t>A/929/2017 - 8/16 - assurances sociales, du 6 octobre 2000 (LPGA - RS 830.1) relatives à la loi fédérale sur l'assurance-accidents, du 20 mars 1981 (LAA - RS 832.20). Conformément à l’art. 58 LPGA, le tribunal des assurances compétent est celui du canton de domicile de l’assuré ou d’une autre partie au moment du dépôt du recours (al. 1er). Si l’assuré ou une autre partie sont domiciliés à l’étranger, le tribunal des assurances compétent est celui du canton de leur dernier domicile en Suisse ou celui du canton de domicile de leur dernier employeur suisse ; si aucun de ces domiciles ne peut être déterminé, le tribunal des assurances compétent est celui du canton où l’organe d’exécution a son siège (al. 2). En l’espèce, le recourant, domicilié en France, travaille pour le compte d’un employeur sis à Genève. Partant, la chambre de céans est compétente à raison de la matière et du lieu pour juger du cas d’espèce.</w:t>
      </w:r>
    </w:p>
    <w:p>
      <w:r>
        <w:rPr>
          <w:b/>
        </w:rPr>
        <w:t>E. 2</w:t>
      </w:r>
    </w:p>
    <w:p>
      <w:r>
        <w:t>La LPGA, entrée en vigueur le 1er janvier 2003, est applicable (art. 1 al. 1 LAA).</w:t>
      </w:r>
    </w:p>
    <w:p>
      <w:r>
        <w:rPr>
          <w:b/>
        </w:rPr>
        <w:t>E. 3</w:t>
      </w:r>
    </w:p>
    <w:p>
      <w:r>
        <w:t>Interjeté dans la forme et le délai prévus par la loi, le recours est recevable (art. 60 al. 1 LPGA ; art. 89B de la loi sur la procédure administrative du 12 septembre 1985 – LPA ; RS/GE E 5 10).</w:t>
      </w:r>
    </w:p>
    <w:p>
      <w:r>
        <w:rPr>
          <w:b/>
        </w:rPr>
        <w:t>E. 4</w:t>
      </w:r>
    </w:p>
    <w:p>
      <w:r>
        <w:t>Est litigieux le droit du recourant au versement de prestations LAA pour les troubles – œdème, bursite et tendinopathie – qui lui ont été diagnostiqués à la hanche gauche, singulièrement la question de savoir si ces troubles sont en lien de causalité avec l’accident du 15 janvier 2016.</w:t>
      </w:r>
    </w:p>
    <w:p>
      <w:r>
        <w:rPr>
          <w:b/>
        </w:rPr>
        <w:t>E. 5</w:t>
      </w:r>
    </w:p>
    <w:p>
      <w:r>
        <w:t>Aux termes de l'art. 6 al. 1 LAA, l'assureur-accidents verse des prestations à l'assuré en cas d'accident professionnel ou non professionnel. Par accident, on entend toute atteinte dommageable, soudaine et involontaire, portée au corps humain par une cause extérieure extraordinaire qui compromet la santé physique, mentale ou psychique ou qui entraîne la mort (art. 4 LPGA).</w:t>
      </w:r>
    </w:p>
    <w:p>
      <w:r>
        <w:rPr>
          <w:b/>
        </w:rPr>
        <w:t>E. 6</w:t>
      </w:r>
    </w:p>
    <w:p>
      <w:r>
        <w:t>a. La responsabilité de l'assureur-accidents s'étend, en principe, à toutes les conséquences dommageables qui se trouvent dans un rapport de causalité naturelle (ATF 119 V 335 consid. 1; ATF 118 V 286 consid. 1b et les références) et adéquate avec l'événement assuré (ATF 125 V 456 consid. 5a et les références). b. L’exigence du lien de causalité naturelle est remplie lorsqu'il y a lieu d'admettre que, sans l’événement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ou psychique de l'assuré, c'est-à- dire qu'il se présente comme la condition sine qua non de celle-ci. Savoir si l'événement assuré et l'atteinte à la santé sont liés par un rapport de causalité naturelle est une question de fait, que l'administration ou, le cas échéant, le juge examine en se fondant essentiellement sur des renseignements d'ordre médical et qui doit être tranchée en se conformant à la règle du degré de</w:t>
      </w:r>
    </w:p>
    <w:p>
      <w:r>
        <w:t>A/929/2017 - 9/16 - vraisemblance prépondérante, appliquée généralement à l'appréciation des preuves dans l'assurance sociale. Ainsi, lorsque l'existence d'un rapport de cause à effet entre l'accident et le dommage paraît possible, mais qu'elle ne peut pas être qualifiée de probable dans le cas particulier, le droit à des prestations fondées sur l'accident assuré doit être nié (ATF 129 V 177 consid. 3.1, ATF 119 V 335 consid. 1 et ATF 118 V 286 consid. 1b et les références). c. Une fois que le lien de causalité naturelle a été établi au degré de la vraisemblance prépondérante, l’obligation de prester de l’assureur cesse lorsque l'accident ne constitue pas (plus)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tôt ou tard même sans l'accident par suite d'un développement ordinaire (statu quo sine) (RAMA 1994 n° U 206 p. 328 consid. 3b; RAMA 1992 n° U 142 p. 75 consid. 4b). En principe, on examinera si l’atteinte à la santé est encore imputable à l’accident ou ne l’est plus (statu quo ante ou statu quo sine) selon le critère de la vraisemblance prépondérante, usuel en matière de preuve dans le domaine des assurances sociales (ATF 126 V 360 consid. 5b ; ATF 125 V 195 consid. 2 ; RAMA 2000 n° U 363 p. 46). d. Le fait que des symptômes douloureux ne se sont manifestés qu'après la survenance d'un accident ne suffit pas à établir un rapport de causalité naturelle avec cet accident (raisonnement « post hoc, ergo propter hoc »; ATF 119 V 335 consid. 2b/bb; RAMA 1999 n° U 341 p. 408, consid. 3b). Il convient en principe d'en rechercher l'étiologie et de vérifier, sur cette base, l'existence du rapport de causalité avec l'événement assuré. e. Le droit à des prestations de l'assurance-accidents suppose, en outre, l'existence d'un lien de causalité adéquate entre l'accident et l'atteinte à la santé. En présence d'une atteinte à la santé physique, le problème de la causalité adéquate ne se pose toutefois guère, car l'assureur-accidents répond aussi des complications les plus singulières et les plus graves qui ne se produisent habituellement pas selon l'expérience médicale (ATF 118 V 286 consid. 3a et ATF 117 V 359 consid. 5d/bb; arrêt du Tribunal fédéral des assurances U 351/04 du 14 février 2006 consid. 3.2).</w:t>
      </w:r>
    </w:p>
    <w:p>
      <w:r>
        <w:rPr>
          <w:b/>
        </w:rPr>
        <w:t>E. 7</w:t>
      </w:r>
    </w:p>
    <w:p>
      <w:r>
        <w:t>Les prestations d'assurance sont également allouées en cas de rechutes et de séquelles tardives (art. 11 de l’ordonnance sur l'assurance-accidents, du 20 décembre 1982 - OLAA ; RS 832.202). Selon la jurisprudence, les rechutes et les séquelles tardives ont ceci en commun qu'elles sont attribuables à une atteinte à la santé qui, en apparence seulement, mais non dans les faits, était considérée comme guérie. Il y a rechute lorsque c'est la même atteinte qui se manifeste à nouveau. On parle de séquelles tardives lorsqu'une atteinte apparemment guérie produit, au cours d'un laps de temps prolongé, des modifications organiques ou psychiques qui conduisent souvent à un état pathologique différent (ATF 123 V 137 consid. 3a, ATF 118 V 293 consid. 2c et les références).</w:t>
      </w:r>
    </w:p>
    <w:p>
      <w:r>
        <w:t>A/929/2017 - 10/16 - Les rechutes et suites tardives se rattachent donc par définition à un événement accidentel effectif. Corrélativement, elles ne peuvent faire naître une obligation de l'assureur-accidents (initial) de verser des prestations que s'il existe un lien de causalité naturelle et adéquate entre les nouvelles plaintes de l'intéressé et l'atteinte à la santé causée à l'époque par l'accident assuré (ATF 118 V 296 consid. 2c et les références; RAMA 2006 n° U 570 p. 74 consid. 1.5.2; arrêt du Tribunal fédéral des assurances U 80/05 du 18 novembre 2005 consid.1.1).</w:t>
      </w:r>
    </w:p>
    <w:p>
      <w:r>
        <w:rPr>
          <w:b/>
        </w:rPr>
        <w:t>E. 8</w:t>
      </w:r>
    </w:p>
    <w:p>
      <w:r>
        <w:t>Aux termes de l'art. 10 al. 1 LAA, l'assuré a droit au traitement médical approprié des lésions résultant de l'accident. En vertu de l'art. 36 al. 1 LAA, les prestations pour soins, les remboursements de frais ainsi que les indemnités journalières et les allocations pour impotent ne sont pas réduits lorsque l'atteinte à la santé n'est que partiellement imputable à l'accident. Lorsqu'un état maladif préexistant est aggravé ou, de manière générale, apparaît consécutivement à un accident, le devoir de l'assurance-accidents d'allouer des prestations cesse si l'accident ne constitue pas la cause naturelle (et adéquate) du dommage, soit lorsque ce dernier résulte exclusivement de causes étrangères à l'accident. Tel est le cas lorsque l'état de santé de l'intéressé est similaire à celui qui existait immédiatement avant l'accident (statu quo ante) ou à celui qui serait survenu même sans l'accident par suite d'un développement ordinaire (statu quo sine; cf. RAMA 1992 n° U 142 p. 75 consid. 4b; Frésard/Moser-Szeless, op. cit., n° 80 p. 865).</w:t>
      </w:r>
    </w:p>
    <w:p>
      <w:r>
        <w:rPr>
          <w:b/>
        </w:rPr>
        <w:t>E. 9</w:t>
      </w:r>
    </w:p>
    <w:p>
      <w:r>
        <w:t>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b.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w:t>
      </w:r>
    </w:p>
    <w:p>
      <w:r>
        <w:t>A/929/2017 - 11/16 -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c. Dans le contexte de la suppression du droit à des prestations, la règle selon laquelle le fardeau de la preuve appartient à la partie qui invoque la suppression du droit (RAMA 2000 n° U 363 p. 46), entre seulement en considération s'il n'est pas possible, dans le cadre du principe inquisitoire, d'établir sur la base d'une appréciation des preuves un état de fait qui au degré de vraisemblance prépondérante corresponde à la réalité (ATF 117 V 261 consid. 3b et les références). La preuve de la disparition du lien de causalité naturelle ne doit pas être apportée par la preuve de facteurs étrangers à l'accident. Il est encore moins question d'exiger de l'assureur-accidents la preuve négative, qu'aucune atteinte à la santé ne subsiste plus ou que la personne assurée est dorénavant en parfaite santé. Est seul décisif le point de savoir si les causes accidentelles d'une atteinte à la santé ne jouent plus de rôle et doivent ainsi être considérées comme ayant disparu (arrêts du Tribunal fédéral des assurances U 359/04 du 20 décembre 2005 consid. 2, U 389/04 du 27 octobre 2005 consid. 4.1 et U 222/04 30 novembre 2004 consid. 1.3).</w:t>
      </w:r>
    </w:p>
    <w:p>
      <w:r>
        <w:rPr>
          <w:b/>
        </w:rPr>
        <w:t>E. 10</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w:t>
      </w:r>
    </w:p>
    <w:p>
      <w:r>
        <w:t>A/929/2017 - 12/16 - 136).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ATAS/139/2013 du 6 février 2013 ; ATAS/454/2013 du 2 mai 2013 ; ATAS/588/2013 du 11 juin 2013).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11</w:t>
      </w:r>
    </w:p>
    <w:p>
      <w:r>
        <w:t>Sur la base du rapport du Dr I_______, l’intimée a retenu dans la décision attaquée que les troubles dont souffrait l’assuré au niveau de la hanche gauche étaient sans lien de causalité naturelle avec l’accident du 15 janvier 2016. En conséquence, elle lui a dénié le droit à toute prestation LAA en relation avec la rechute annoncée au début du mois d’août 2016. Le recourant se prévaut pour sa part des rapports de ses médecins et rétorque que sa rechute d’août 2016 est bel et bien en relation de causalité avec l’accident du 15 janvier 2016, de sorte que l’intimée doit continuer d’en prendre en charge les suites, notamment ses traitements médicaux. Il souligne que l’imagerie et l’échographie réalisées en mai puis en août 2016 ont successivement mis en évidence un œdème, puis une bursite et une tendinite, lesquelles résultent à son sens de l’accident.</w:t>
      </w:r>
    </w:p>
    <w:p>
      <w:r>
        <w:rPr>
          <w:b/>
        </w:rPr>
        <w:t>E. 12</w:t>
      </w:r>
    </w:p>
    <w:p>
      <w:r>
        <w:t>À titre liminaire, la chambre de céans observe que le recourant ne peut être suivi lorsqu’il laisse entendre que l’accident du 15 janvier 2016 est nécessairement à l’origine de ses douleurs de la hanche gauche, dans la mesure où celles-ci ne se sont manifestées qu’après l’accident. En effet, son raisonnement repose sur l’adage post hoc, ergo propter hoc, lequel est impropre, selon la jurisprudence, à démontrer l’existence d’un lien de causalité naturelle entre les troubles actuels et l’accident (ATF 119 V 335 consid. 2b/bb).</w:t>
      </w:r>
    </w:p>
    <w:p>
      <w:r>
        <w:rPr>
          <w:b/>
        </w:rPr>
        <w:t>E. 13</w:t>
      </w:r>
    </w:p>
    <w:p>
      <w:r>
        <w:t>a. Afin de se prononcer sur l’existence d’un lien de causalité naturelle entre les troubles de la hanche gauche et l’accident du 15 janvier 2016, s’agissant en particulier de la période courant dès le mois d’août 2016, il convient d’examiner la valeur probante des rapports versés au dossier.</w:t>
      </w:r>
    </w:p>
    <w:p>
      <w:r>
        <w:t>A/929/2017 - 13/16 - b. Dans le questionnaire succinct qu’il a rempli le 20 décembre 2016, le Dr I_______, médecin-conseil de l’intimée, a jugé peu vraisemblable que la nouvelle incapacité de travail certifiée dès le mois d’août 2016 soit en relation causale avec l’accident du 15 janvier 2016 : en admettant que l’accident ait provoqué une contusion abdominale, il ne voyait en effet pas comment un traumatisme de la région postérieure ou latérale de la hanche aurait pu avoir lieu, avec les symptômes décrits à partir du mois d’août 2016. c. La chambre de céans constate que le questionnaire rempli par le Dr I_______ ne satisfait pas aux exigences fixées par la jurisprudence en matière de valeur probante des rapports médicaux. Hormis le fait qu’il ne contient pas d’anamnèse proprement dite, de sorte que l’on ignore s’il a été établi en pleine connaissance du dossier, ce document part du postulat erroné que l’assuré n’aurait été touché qu’à l’abdomen lors de son accident du 15 janvier 2016. Or, la prémisse selon laquelle l’accident n’aurait occasionné qu’un traumatisme abdominal n’est pas motivée de façon convaincante et paraît contredite par le dossier. Il ressort en effet du rapport établi le jour de l’accident par le Dr B_______ que l’assuré a consulté ce médecin pour une douleur à la hanche gauche et qu’une contusion de la hanche lui a été diagnostiquée. Après avoir consulté une nouvelle fois le surlendemain, soit le</w:t>
      </w:r>
    </w:p>
    <w:p>
      <w:r>
        <w:rPr>
          <w:b/>
        </w:rPr>
        <w:t>E. 17</w:t>
      </w:r>
    </w:p>
    <w:p>
      <w:r>
        <w:t>La procédure est gratuite (art. 61 let. a LPGA).</w:t>
      </w:r>
    </w:p>
    <w:p>
      <w:r>
        <w:t>****</w:t>
      </w:r>
    </w:p>
    <w:p>
      <w:r>
        <w:t>A/929/2017 - 16/16 -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