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ATAS/1046/2010 vom 21. Juni 2010</w:t>
      </w:r>
    </w:p>
    <w:p>
      <w:r>
        <w:t>GE Cour de justice, 2010-06-21, FR</w:t>
      </w:r>
    </w:p>
    <w:p>
      <w:r>
        <w:rPr>
          <w:b/>
        </w:rPr>
        <w:t xml:space="preserve">Quelle: </w:t>
      </w:r>
      <w:r>
        <w:t>https://mcp.opencaselaw.ch/entscheid/ge_gerichte_ATAS_1046_2010</w:t>
      </w:r>
    </w:p>
    <w:p>
      <w:r>
        <w:t>FR: GE_GERICHTE ATAS/1046/2010 du 21 juin 2010</w:t>
      </w:r>
    </w:p>
    <w:p>
      <w:r>
        <w:t>IT: GE_GERICHTE ATAS/1046/2010 del 21 giugno 2010</w:t>
      </w:r>
    </w:p>
    <w:p>
      <w:pPr>
        <w:pStyle w:val="Heading2"/>
      </w:pPr>
      <w:r>
        <w:t>Volltext</w:t>
      </w:r>
    </w:p>
    <w:p>
      <w:r>
        <w:t>Siégeant : Karine STECK, Présidente; Evelyne BOUCHAARA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A/2691/2010 ATAS/1046/2010 ARRET DU TRIBUNAL CANTONAL DES ASSURANCES SOCIALES Chambre 3 du 14 octobre 2010</w:t>
      </w:r>
    </w:p>
    <w:p>
      <w:r>
        <w:t>En la cause</w:t>
      </w:r>
    </w:p>
    <w:p>
      <w:r>
        <w:t>Monsieur D__________, domicilié àChâtelaine recourant</w:t>
      </w:r>
    </w:p>
    <w:p>
      <w:r>
        <w:t>Contre</w:t>
      </w:r>
    </w:p>
    <w:p>
      <w:r>
        <w:t>CAISSE CANTONALE GENEVOISE DE CHÔMAGE, rue de Montbrillant 40, case postale 2293, 1211 Genève 2 intimée</w:t>
      </w:r>
    </w:p>
    <w:p>
      <w:r>
        <w:t>A/2691/2010 - 2/3 - ATTENDU EN FAIT Que par décision du 21 juin 2010, la CAISSE CANTONALE GENEVOISE DE CHÔMAGE a rendu une décision au terme de laquelle elle a infligé à Monsieur D__________ une suspension de son droit à l'indemnité d'une durée de 39 jours; Que la caisse a confirmé cette décision sur opposition en date du 13 juillet 2010; Que l'assuré a interjeté recours auprès du Tribunal de céans en date du 9 août 2010; Qu'invitée à se déterminer, l'intimée a informé le Tribunal de céans, par courrier du 7 septembre 2010, qu'elle annulait sa décision de sanction; CONSIDERANT EN DROIT Que la loi du 14 novembre 2002 modifiant la loi genevoise sur l’organisation judiciaire (LOJ), entrée en vigueur le 1er août 2003, a institué un Tribunal cantonal des assurances sociales statuant en instance unique, notamment sur les contestations relatives à la loi fédérale sur l’assurance-chômage; Que la compétence du Tribunal de céans est dès lors établie ; Qu’en vertu de l’art. 53 al. 3 de la loi fédérale sur la partie générale du droit des assurances sociales (LPGA), l’assureur peut reconsidérer une décision sur opposition contre laquelle un recours est formé jusqu’à l’envoi de son préavis ; Que c’est ce qu’a fait l’intimé en l’espèce puisque l'intimée a annulé la sanction prononcée contre le recourant; Que force est dès lors de constater que le litige devient sans objet. Qu'il convient dès lors de rayer la cause du rôle. ***</w:t>
      </w:r>
    </w:p>
    <w:p>
      <w:r>
        <w:t>A/2691/2010 - 3/3 - PAR CES MOTIFS, LE TRIBUNAL CANTONAL DES ASSURANCES SOCIALES : 1. Prend acte de la décision rendue le 7 septembre 2010 par la CAISSE CANTONALE GENEVOISE DE CHÔMAGE annulant la sanction prononcée à l'encontre du recourant. 2. Constate que le recours est devenu sans objet. 3.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qu'au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