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ATAS/1045/2016 vom 12. Dezember 2016</w:t>
      </w:r>
    </w:p>
    <w:p>
      <w:r>
        <w:t>GE Cour de justice, 2016-12-12, FR</w:t>
      </w:r>
    </w:p>
    <w:p>
      <w:r>
        <w:rPr>
          <w:b/>
        </w:rPr>
        <w:t xml:space="preserve">Quelle: </w:t>
      </w:r>
      <w:r>
        <w:t>https://mcp.opencaselaw.ch/entscheid/ge_gerichte_ATAS_1045_2016</w:t>
      </w:r>
    </w:p>
    <w:p>
      <w:r>
        <w:t>FR: GE_GERICHTE ATAS/1045/2016 du 12 décembre 2016</w:t>
      </w:r>
    </w:p>
    <w:p>
      <w:r>
        <w:t>IT: GE_GERICHTE ATAS/1045/2016 del 12 dicembre 2016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A/4585/2015 ATAS/1045/2016 COUR DE JUSTICE Chambre des assurances sociales Arrêt du 12 décembre 2016 9ème Chambre</w:t>
      </w:r>
    </w:p>
    <w:p>
      <w:r>
        <w:t>En la cause Monsieur A______, domicilié au LIGNON recourant</w:t>
      </w:r>
    </w:p>
    <w:p>
      <w:r>
        <w:t>contre OFFICE DE L’ASSURANCE-INVALIDITE DU CANTON DE GENEVE, sis rue des Gares 12, GENEVE intimé</w:t>
      </w:r>
    </w:p>
    <w:p>
      <w:r>
        <w:t>A/840/2006 - 2/2 - Vu la décision sur opposition du 17 décembre 2015 ; Vu le recours du 22 décembre 2015 ; Vu la réponse du 17 mars 2016 ; Vu l'audience de comparution personnelle des parties du 5 décembre 2016 ; Attendu qu'à cette dernière audience, le recourant a indiqué avoir compris la situation et qu'il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