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ATAS/1041/2024 vom 19. Dezember 2024</w:t>
      </w:r>
    </w:p>
    <w:p>
      <w:r>
        <w:t>GE Cour de justice, 2024-12-19, FR</w:t>
      </w:r>
    </w:p>
    <w:p>
      <w:r>
        <w:rPr>
          <w:b/>
        </w:rPr>
        <w:t xml:space="preserve">Quelle: </w:t>
      </w:r>
      <w:r>
        <w:t>https://mcp.opencaselaw.ch/entscheid/ge_gerichte_ATAS_1041_2024</w:t>
      </w:r>
    </w:p>
    <w:p>
      <w:r>
        <w:t>FR: GE_GERICHTE ATAS/1041/2024 du 19 décembre 2024</w:t>
      </w:r>
    </w:p>
    <w:p>
      <w:r>
        <w:t>IT: GE_GERICHTE ATAS/1041/2024 del 19 dicembre 2024</w:t>
      </w:r>
    </w:p>
    <w:p>
      <w:pPr>
        <w:pStyle w:val="Heading2"/>
      </w:pPr>
      <w:r>
        <w:t>Erwägungen</w:t>
      </w:r>
    </w:p>
    <w:p>
      <w:r>
        <w:rPr>
          <w:b/>
        </w:rPr>
        <w:t>E. 15</w:t>
      </w:r>
    </w:p>
    <w:p>
      <w:r>
        <w:t>juillet 2019 (certificat du Dr C______) ; incapacité totale pour motifs psychiatriques dès le 20 janvier 2020 (certificats du Dr D______) ; à partir de juin 2020, différentes activités professionnelles et de formation, à raison de quatre heures par semaine de décembre 2020 à juin 2021, soit une activité à 10% environ puis une reprise comme formatrice à distance à 50% en mars 2021 mais qui avait dû être réduite à 30%, dès le mois d’avril 2021. p. L’OAI s’est déterminé sur ce complément d’expertise, par courrier du 15 octobre 2024 joignant, en annexe, un avis médical du même jour de son SMR. Ce dernier estimait que l’on ne pouvait retenir que la capacité de travail était nulle, depuis mars 2019, pour des raisons psychiatriques, car l’incapacité de travail résultait de raisons somatique et l’atteinte psychiatrique n’avait été objectivée incapacitante que depuis janvier 2022. Par la suite, le SMR avait reconnu une amélioration de l’état de santé psychiatrique de l’assurée, en se fondant sur l’expertise psychiatrique de juin 2022. Il admettait, toutefois, que depuis lors, une aggravation de l’état de santé était intervenue mais cette dernière était postérieure à la décision. Pour ces raisons, l’OAI persistait dans ses conclusions en rejet du recours et en maintien de la décision attaquée. q. Par déterminations du 7 novembre 2024, l’assurée a considéré que les diverses activités et tentatives de reprise, entre juin 2020 et septembre 2021, ne permettaient pas de conclure à une quelconque capacité de travail durant cette période, mais permettaient, tout au plus, d’attester de la motivation de la</w:t>
      </w:r>
    </w:p>
    <w:p>
      <w:r>
        <w:t>A/2237/2023 - 11/31 - recourante à se maintenir en emploi, malheureusement en vain. Au vu des précisions données par l’expert au sujet du rendement de 50% par rapport à une activité quotidienne de deux heures, l’assurée considérait ne jouir que d’une capacité résiduelle de 10%, dans une activité adaptée telle que l’activité habituelle, ce qui n’était pas exploitable sur le marché ordinaire de l’emploi. Il en résultait que l’incapacité de travail était totale, depuis le 20 janvier 2020, comme indiqué dans ses observations sur expertise, étant rappelé que les indemnités journalières de l’assurance-invalidité avaient été versées du 1er avril au 30 novembre 2021. Partant, le SMR avait tort lorsqu’il retenait, dans son avis médical du 16 septembre 2024, que l’état de santé s’était vraisemblablement aggravé par rapport à l’expertise de 2022, car cette dernière était dénuée de toute valeur probante. En conclusion, la décision entreprise était ainsi erronée lorsqu’elle évoquait une capacité de travail de 15% dans la sphère professionnelle, du 1er juin 2020 au 29 septembre 2021, puis une pleine capacité de travail et de gain depuis le 27 juin 2022, ce qui conduisait la recourante à persister dans ses conclusions telles que précisées dans ses observations du 20 septembre 2024. r. Sur ce, la cause a été gardée à juger, ce dont les parties ont été informées. s. Les autres faits et documents seront mentionnés, en tant que de besoin, dans la partie « En droit » du présent arrêt.</w:t>
      </w:r>
    </w:p>
    <w:p>
      <w:r>
        <w:t>EN DROIT 1. 1.1 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 1.2 Le délai de recours est de 30 jours (art. 56 LPGA ; art. 62 al. 1 de la loi sur la procédure administrative du 12 septembre 1985 [LPA - E 5 10]). Interjeté dans la forme et le délai prévus par la loi, le recours est recevable. 2. Le litige porte sur la question de la période pendant laquelle la capacité de travail de l’assurée s’est améliorée et la persistance d’une incapacité de travail, donnant lieu à des prestations de l’OAI au-delà du 30 septembre 2022. 3. 3.1 Le 1er janvier 2022 sont entrées en vigueur les modifications de la LAI du 19 juin 2020 (développement continu de l’AI ; RO 2021 705).</w:t>
      </w:r>
    </w:p>
    <w:p>
      <w:r>
        <w:t>A/2237/2023 - 12/31 - En cas de changement de règles de droit, la législation applicable reste, en principe, celle en vigueur au moment où les faits juridiquement déterminants se sont produits et le juge se fonde, en règle générale, sur l'état de fait réalisé à la date déterminante de la décision litigieuse (ATF 144 V 210 consid. 4.3.1 ; 132 V 215 consid. 3.1.1 et les références). En l’occurrence, la décision querellée se fonde sur un complexe de faits antérieur au 1er janvier 2022, de sorte que les dispositions légales applicables seront citées dans leur ancienne teneur. 3.2 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mentale ou psychique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1er janvier 2008). En vertu de l’art. 28 al. 2 LAI, l’assuré a droit à une rente entière s’il est invalide à 70% au moins, à un trois quarts de rente s'il est invalide à 60% au moins, à une demi-rente s’il est invalide à 50% au moins, ou à un quart de rente s’il est invalide à 40% au moins.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 al. 2 LAI). 4. 4.1 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 la mesure de ce qui est exigible doit être déterminée aussi objectivement que possible (ATF 127 V 294 consid. 4c ; 102 V 165 consid. 3.1 ; VSI 2001 p. 223 consid. 2b ; arrêt du Tribunal fédéral I 786/04 du 19 janvier 2006 consid. 3.1). La reconnaissance de l’existence d’une atteinte à la santé psychique suppose la présence d’un diagnostic émanant d’un expert (psychiatre) et s’appuyant selon les règles de l’art sur les critères d’un système de classification reconnu, tel le CIM ou</w:t>
      </w:r>
    </w:p>
    <w:p>
      <w:r>
        <w:t>A/2237/2023 - 13/31 - le DSM-IV (ATF 143 V 409 consid. 4.5.2 ; 141 V 281 consid. 2.1 et 2.1.1 ; 130 V 396 consid. 5.3 et 6). 4.2 Dans l’ATF 141 V 281, le Tribunal fédéral a revu et modifié en profondeur le schéma d'évaluation de la capacité de travail, respectivement de l'incapacité de travail, en cas de syndrome douloureux somatoforme et d'affections psychosomatiques comparables. Il a notamment abandonné la présomption selon laquelle les troubles somatoformes douloureux ou leurs effets pouvaient être surmontés par un effort de volonté raisonnablement exigible (ATF 141 V 281 consid. 3.4 et 3.5) et introduit un nouveau schéma d'évaluation au moyen d'un catalogue d'indicateurs (ATF 141 V 281 consid. 4). Le Tribunal fédéral a ensuite étendu ce nouveau schéma d'évaluation aux autres affections psychiques (ATF 143 V 418 consid. 6 et 7 et les références). Aussi, le caractère invalidant d'atteintes à la santé psychique doit être établi dans le cadre d'un examen global, en tenant compte de différents indicateurs, au sein desquels figurent notamment les limitations fonctionnelles et les ressources de la personne assurée, de même que le critère de la résistance du trouble psychique à un traitement conduit dans les règles de l'art (ATF 143 V 409 consid. 4.4 ; arrêt du Tribunal fédéral 9C_369/2019 du 17 mars 2020 consid. 3 et les références). Le Tribunal fédéral a en revanche maintenu, voire renforcé la portée des motifs d'exclusion définis dans l'ATF 131 V 49, aux termes desquels il y a lieu de conclure à l'absence d'une atteinte à la santé ouvrant le droit aux prestations d'assurance, si les limitations liées à l'exercice d'une activité résultent d'une exagération des symptômes ou d'une constellation semblable, et ce même si les caractéristiques d'un trouble au sens de la classification sont réalisées. Des indices d'une telle exagération apparaissent notamment en cas de discordance entre les douleurs décrites et le comportement observé, l'allégation d'intenses douleurs dont les caractéristiques demeurent vagues, l'absence de demande de soins, de grandes divergences entre les informations fournies par le patient et celles ressortant de l'anamnèse, le fait que des plaintes très démonstratives laissent insensible l'expert, ainsi que l'allégation de lourds handicaps malgré un environnement psycho-social intact (ATF 141 V 281 consid. 2.2.1 et 2.2.2 ; 132 V 65 consid. 4.2.2 ; arrêt du Tribunal fédéral 9C_16/2016 du 14 juin 2016 consid. 3.2). 4.3 L'organe chargé de l'application du droit doit, avant de procéder à l'examen des indicateurs, analyser si les troubles psychiques dûment diagnostiqués conduisent à la constatation d'une atteinte à la santé importante et pertinente en droit de l'assurance-invalidité, c'est-à-dire qui résiste aux motifs dits d'exclusion tels qu'une exagération ou d'autres manifestations d'un profit secondaire tiré de la maladie (cf. ATF 141 V 281 consid. 2.2 ; arrêt du Tribunal fédéral 9C_756/2018 du 17 avril 2019 5.2.2 et la référence). 4.4 Pour des motifs de proportionnalité, on peut renoncer à une appréciation selon la grille d’évaluation normative et structurée si elle n’est pas nécessaire ou si elle</w:t>
      </w:r>
    </w:p>
    <w:p>
      <w:r>
        <w:t>A/2237/2023 - 14/31 - est inappropriée. Il en va ainsi notamment lorsqu’il n’existe aucun indice en faveur d’une incapacité de travail durable ou lorsque l’incapacité de travail est niée sous l’angle psychique sur la base d’un rapport probant établi par un médecin spécialisé et que d’éventuelles appréciations contraires n’ont pas de valeur probante du fait qu’elles proviennent de médecins n’ayant pas une qualification spécialisée ou pour d’autres raisons (arrêt du Tribunal fédéral 9C_101/2019 du 12 juillet 2019 consid. 4.3 et la référence ; arrêt du Tribunal fédéral 9C_724/2018 du 11 juillet 2019 consid. 7). En l’absence d’un diagnostic psychiatrique, une telle appréciation n’a pas non plus à être effectuée (arrêt du Tribunal fédéral 9C_176/2018 du 16 août 2018 consid. 3.2.2). 4.5 Selon la jurisprudence, en cas de troubles psychiques, la capacité de travail réellement exigible doit être évaluée dans le cadre d'une procédure d'établissement des faits structurée et sans résultat prédéfini, permettant d'évaluer globalement, sur une base individuelle, les capacités fonctionnelles effectives de la personne concernée, en tenant compte, d'une part, des facteurs contraignants extérieurs incapacitants et, d'autre part, des potentiels de compensation (ressources) (ATF 141 V 281 consid. 3.6 et 4). L'accent doit ainsi être mis sur les ressources qui peuvent compenser le poids de la douleur et favoriser la capacité d'exécuter une tâche ou une action (arrêt du Tribunal fédéral 9C_111/2016 du 19 juillet 2016 consid. 7 et la référence). Il y a lieu de se fonder sur une grille d’analyse comportant divers indicateurs qui rassemblent les éléments essentiels propres aux troubles de nature psychosomatique (ATF 141 V 281 consid. 4). Ces indicateurs sont classés comme suit : I. Catégorie « degré de gravité fonctionnelle » Les indicateurs relevant de cette catégorie représentent l’instrument de base de l’analyse. Les déductions qui en sont tirées devront, dans un second temps, résister à un examen de la cohérence (ATF 141 V 281 consid. 4.3). A. Axe « atteinte à la santé » 1. Caractère prononcé des éléments et des symptômes pertinents pour le diagnostic Les constatations relatives aux manifestations concrètes de l’atteinte à la santé diagnostiquée permettent de distinguer les limitations fonctionnelles causées par cette atteinte de celles dues à des facteurs non assurés. Le point de départ est le degré de gravité minimal inhérent au diagnostic. Il doit être rendu vraisemblable compte tenu de l’étiologie et de la pathogenèse de la pathologie déterminante pour le diagnostic (ATF 141 V 281 consid. 4.3.1.1). L'influence d'une atteinte à la santé sur la capacité de travail est davantage déterminante que sa qualification en matière d'assurance-invalidité (ATF 142 V 106 consid. 4.4). Diagnostiquer une atteinte à la santé, soit identifier une maladie d'après ses symptômes, équivaut à l'appréciation d'une situation médicale</w:t>
      </w:r>
    </w:p>
    <w:p>
      <w:r>
        <w:t>A/2237/2023 - 15/31 - déterminée qui, selon les médecins consultés, peut aboutir à des résultats différents en raison précisément de la marge d'appréciation inhérente à la science médicale (ATF 145 V 361 consid. 4.1.2 ; arrêts du Tribunal fédéral 9C_212/2020 du 4 septembre 2020 consid. 4.2 et 9C_762/2019 du 16 juin 2020 consid. 5.2). 2. Succès du traitement et de la réadaptation ou résistance à ces derniers Le déroulement et l'issue d'un traitement médical sont en règle générale aussi d'importants indicateurs concernant le degré de gravité du trouble psychique évalué. Il en va de même du déroulement et de l'issue d'une mesure de réadaptation professionnelle. Ainsi, l'échec définitif d'une thérapie médicalement indiquée et réalisée selon les règles de l'art de même que l'échec d'une mesure de réadaptation - malgré une coopération optimale de l'assuré - sont en principe considérés comme des indices sérieux d'une atteinte invalidante à la santé. À l'inverse, le défaut de coopération optimale conduit plutôt à nier le caractère invalidant du trouble en question. Le résultat de l'appréciation dépend toutefois de l'ensemble des circonstances individuelles du cas d'espèce (arrêt du Tribunal fédéral 9C_618/2019 du 16 mars 2020 consid. 8.2.1.3 et la référence). 3. Comorbidités La présence de comorbidités ou troubles concomitants est un indicateur à prendre en considération en relation avec le degré de gravité fonctionnel (arrêt du Tribunal fédéral 9C_650/2019 du 11 mai 2020 consid. 3.3 et la référence). On ne saurait toutefois inférer la réalisation concrète de l'indicateur « comorbidité » et, partant, un indice suggérant la gravité et le caractère invalidant de l'atteinte à la santé, de la seule existence de maladies psychiatriques et somatiques concomitantes. Encore faut-il examiner si l'interaction de ces troubles ayant valeur de maladie prive l'assuré de certaines ressources (arrêt du Tribunal fédéral 9C_756/2018 du 17 avril 2019 consid. 5.2.3 et la référence). Il est nécessaire de procéder à une approche globale de l’influence du trouble avec l’ensemble des pathologies concomitantes. Une atteinte qui, selon la jurisprudence, ne peut pas être invalidante en tant que telle (cf. ATF 141 V 281 consid. 4.3.1.2 ; arrêt du Tribunal fédéral 9C_98/2010 du 28 avril 2010 consid. 2.2.2, in : RSAS 2011 IV n° 17, p. 44) n’est pas une comorbidité (arrêt du Tribunal fédéral 9C_1040/2010 du 6 juin 2011 consid. 3.4.2.1, in : RSAS 2012 IV n° 1, p. 1) mais doit à la rigueur être prise en considération dans le cadre du diagnostic de la personnalité (ATF 141 V 281 consid. 4.3.2). Ainsi, un trouble dépressif réactionnel au trouble somatoforme ne perd pas toute signification en tant que facteur d’affaiblissement potentiel des ressources, mais doit être pris en considération dans l’approche globale (ATF 141 V 281 consid. 4.3.1.3). Même si un trouble psychique, pris séparément, n'est pas invalidant en application de la nouvelle jurisprudence, il doit être pris en considération dans l'appréciation globale de la capacité de travail, qui tient compte des effets réciproques des différentes atteintes. Ainsi, une dysthymie, prise séparément, n'est pas invalidante,</w:t>
      </w:r>
    </w:p>
    <w:p>
      <w:r>
        <w:t>A/2237/2023 - 16/31 - mais peut l'être lorsqu'elle est accompagnée d’un trouble de la personnalité notable. Par conséquent, indépendamment de leurs diagnostics, les troubles psychiques entrent déjà en considération en tant que comorbidité importante du point de vue juridique si, dans le cas concret, on doit leur attribuer un effet limitatif sur les ressources (ATF 143 V 418 consid. 8.1). B. Axe « personnalité » (diagnostic de la personnalité, ressources personnelles) Le « complexe personnalité » englobe, à côté des formes classiques du diagnostic de la personnalité qui vise à saisir la structure et les troubles de la personnalité, le concept de ce qu’on appelle les « fonctions complexes du moi » qui désignent des capacités inhérentes à la personnalité, permettant des déductions sur la gravité de l’atteinte à la santé et de la capacité de travail (par exemple : auto-perception et perception d’autrui, contrôle de la réalité et formation du jugement, contrôle des affects et des impulsions, intentionnalité et motivation ; cf. ATF 141 V 281 consid. 4.3.2). Étant donné que l’évaluation de la personnalité est davantage dépendante de la perception du médecin examinateur que l’analyse d’autres indicateurs, les exigences de motivation sont plus élevées (ATF 141 V 281 consid. 4.3.2). Le Tribunal fédéral a estimé qu’un assuré présentait des ressources personnelles et adaptatives suffisantes, au vu notamment de la description positive qu’il avait donnée de sa personnalité, sans diminution de l'estime ou de la confiance en soi et sans peur de l'avenir (arrêt du Tribunal fédéral 8C_584/2016 du 30 juin 2017 consid. 5.2). C. Axe « contexte social » Si des difficultés sociales ont directement des conséquences fonctionnelles négatives, elles continuent à ne pas être prises en considération. En revanche, le contexte de vie de l’assuré peut lui procurer des ressources mobilisables, par exemple par le biais de son réseau social. Il faut toujours s’assurer qu’une incapacité de travail pour des raisons de santé ne se confond pas avec le chômage non assuré ou avec d’autres difficultés de vie (ATF 141 V 281 consid. 4.3.3 ; arrêt du Tribunal fédéral 9C_756/2018 du 17 avril 2019 consid. 5.2.3). Lors de l'examen des ressources que peut procurer le contexte social et familial pour surmonter l'atteinte à la santé ou ses effets, il y a lieu de tenir compte notamment de l'existence d'une structure quotidienne et d'un cercle de proches […]. Le contexte familial est susceptible de fournir des ressources à la personne assurée pour surmonter son atteinte à la santé ou les effets de cette dernière sur sa capacité de travail, nonobstant le fait que son attitude peut rendre plus difficile les relations interfamiliales (arrêt du Tribunal fédéral 9C_717/2019 du 30 septembre 2020 consid. 6.2.5.3). Toutefois, des ressources préservées ne sauraient être inférées de relations maintenues avec certains membres de la famille dont la personne assurée est dépendante (arrêt du Tribunal fédéral 9C_55/2020 du 22 octobre 2020 consid. 5.2).</w:t>
      </w:r>
    </w:p>
    <w:p>
      <w:r>
        <w:t>A/2237/2023 - 17/31 - II. Catégorie « cohérence » Il convient ensuite d’examiner si les conséquences qui sont tirées de l’analyse des indicateurs de la catégorie « degré de gravité fonctionnel » résistent à l’examen sous l’angle de la catégorie « cohérence ». Cette seconde catégorie comprend les indicateurs liés au comportement de l’assuré (ATF 141 V 281 consid. 4.4). À ce titre, il convient notamment d’examiner si les limitations fonctionnelles se manifestent de la même manière dans la vie professionnelle et dans la vie privée, de comparer les niveaux d’activité sociale avant et après l’atteinte à la santé ou d’analyser la mesure dans laquelle les traitements et les mesures de réadaptation sont mis à profit ou négligés. Dans ce contexte, un comportement incohérent est un indice que les limitations évoquées seraient dues à d’autres raisons qu’une atteinte à la santé (arrêt du Tribunal fédéral 9C_618/2019 du 16 mars 2020 consid. 8.3). A. Limitation uniforme du niveau des activités dans tous les domaines comparables de la vie Il s’agit ici de se demander si l’atteinte à la santé limite l’assuré de manière semblable dans son activité professionnelle ou dans l’exécution de ses travaux habituels et dans les autres activités (par exemple, les loisirs). Le critère du retrait social utilisé jusqu’ici doit désormais être interprété de telle sorte qu’il se réfère non seulement aux limitations mais également aux ressources de l’assuré et à sa capacité à les mobiliser. Dans la mesure du possible, il convient de comparer le niveau d’activité sociale de l’assuré avant et après la survenance de l’atteinte à la santé (ATF 141 V 281 consid. 4.4.1). B. Poids de la souffrance, révélé par l’anamnèse établie en vue du traitement et de la réadaptation L'interruption de toute thérapie médicalement indiquée sur le plan psychique et le refus de participer à des mesures de réadaptation d'ordre professionnel sont des indices importants que l’assuré ne présente pas une évolution consolidée de la douleur et que les limitations invoquées sont dues à d'autres motifs qu'à son atteinte à la santé (arrêt du Tribunal fédéral 9C_569/2017 du 18 juillet 2018 consid. 5.5.2). La prise en compte d’options thérapeutiques, autrement dit la mesure dans laquelle les traitements sont mis à profit ou alors négligés, permet d’évaluer le poids effectif des souffrances. Tel n’est toutefois pas le cas lorsque le comportement est influencé par la procédure assécurologique en cours. Il ne faut pas conclure à l’absence de lourdes souffrances lorsque le refus ou la mauvaise acceptation du traitement recommandé est la conséquence d’une incapacité (inévitable) de l’assuré à reconnaître sa maladie (anosognosie). Les mêmes principes s’appliquent pour les mesures de réadaptation. Un comportement incohérent de l'assuré est là aussi un indice que la limitation fonctionnelle est due à d’autres raisons qu’à l'atteinte à la santé assurée (ATF 141 V 281 consid. 4.4.2). 4.6 Selon la jurisprudence rendue jusque-là à propos des dépressions légères à moyennes, les maladies en question n'étaient considérées comme invalidantes que</w:t>
      </w:r>
    </w:p>
    <w:p>
      <w:r>
        <w:t>A/2237/2023 - 18/31 - lorsqu'on pouvait apporter la preuve qu'elles étaient « résistantes à la thérapie » (ATF 140 V 193 consid 3.3 ; arrêts du Tribunal fédéral 9C_841/2016 du 8 février 2017 consid. 3.1 et 9C_13/2016 du 14 avril 2016 consid. 4.2). Dans l'ATF 143 V 409 consid. 4.2, le Tribunal fédéral a rappelé que le fait qu'une atteinte à la santé psychique puisse être influencée par un traitement ne suffit pas, à lui seul, pour nier le caractère invalidant de celle-ci ; la question déterminante est en effet celle de savoir si la limitation établie médicalement empêche, d'un point de vue objectif, la personne assurée d'effectuer une prestation de travail. À cet égard, toutes les affections psychiques doivent en principe faire l'objet d'une procédure probatoire structurée au sens de l'ATF 141 V 281 (ATF 143 V 418 consid. 6 et 7 et les références). Ainsi, le caractère invalidant des atteintes à la santé psychique doit être établi dans le cadre d'un examen global, en tenant compte de différents indicateurs, au sein desquels figurent notamment les limitations fonctionnelles et les ressources de la personne assurée, de même que le critère de la résistance du trouble psychique à un traitement conduit dans les règles de l'art (ATF 143 V 409 consid. 4.4 ; arrêt du Tribunal fédéral 9C_142/2018 du 24 avril 2018 consid. 5.2). Dans les cas où, au vu du dossier, il est vraisemblable qu'il n'y a qu'un léger trouble dépressif, qui ne peut déjà être considéré comme chronifié et qui n'est pas non plus associé à des comorbidités, aucune procédure de preuve structurée n'est généralement requise (arrêt du Tribunal fédéral 9C_14/2018 du 12 mars 2018 consid 2.1). Le Tribunal fédéral a récemment rappelé qu’en principe, seul un trouble psychique grave peut avoir un caractère invalidant. Un trouble dépressif de degré léger à moyen, sans interférence notable avec des comorbidités psychiatriques, ne peut généralement pas être défini comme une maladie mentale grave. S'il existe en outre un potentiel thérapeutique significatif, le caractère durable de l'atteinte à la santé est notamment remis en question. Dans ce cas, il doit exister des motifs importants pour que l'on puisse néanmoins conclure à une maladie invalidante. Si, dans une telle constellation, les spécialistes en psychiatrie attestent sans explication concluante (éventuellement ensuite d'une demande) une diminution considérable de la capacité de travail malgré l'absence de trouble psychique grave, l'assurance ou le tribunal sont fondés à nier la portée juridique de l'évaluation médico-psychiatrique de l'impact (ATF 148 V 49 consid. 6.2.2 et les références). 4.7 Des traits de personnalité signifient que les symptômes constatés ne sont pas suffisants pour retenir l’existence d’un trouble spécifique de la personnalité. Ils n'ont, en principe, pas valeur de maladie psychiatrique et ne peuvent, en principe, fonder une incapacité de travail en droit des assurances au sens des art. 4 al. 1 LAI et 8 LPGA (arrêt du Tribunal fédéral 9C_369/2019 du 17 mars 2020 consid. 5.3 et les références).</w:t>
      </w:r>
    </w:p>
    <w:p>
      <w:r>
        <w:t>A/2237/2023 - 19/31 - 5. 5.1 Pour pouvoir calculer le degré d'invalidité, l'administration (ou le juge, s'il y a eu un recours) a besoin de documents que le médecin, éventuellement aussi d'autres spécialistes, doivent lui fournir (ATF 122 V 157 consid. 1b). Pour apprécier le droit aux prestations d’assurances sociales, il y a lieu de se baser sur des éléments médicaux fiables (ATF 134 V 231 consid 5.1). La tâche du médecin consiste à porter un jugement sur l'état de santé et à indiquer dans quelle mesure et pour quelles activités l'assuré est incapable de travailler. Dans le cas des maladies psychiques, les indicateurs sont importants pour évaluer la capacité de travail, qui - en tenant compte des facteurs incapacitants externes d’une part et du potentiel de compensation (ressources) d’autre part -, permettent d’estimer la capacité de travail réellement réalisable (cf. arrêt du Tribunal fédéral 8C_286/2020 du 6 août 2020 consid. 4 et la référence). 5.2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 133 V 450 consid. 11.1.3 ; 125 V 351 consid. 3). Il faut en outre que le médecin dispose de la formation spécialisée nécessaire et de compétences professionnelles dans le domaine d’investigation (arrêt du Tribunal fédéral 9C_555/2017 du 22 novembre 2017 consid. 3.1 et les références). Sans remettre en cause le principe de la libre appréciation des preuves, le Tribunal fédéral des assurances a posé des lignes directrices en ce qui concerne la manière d'apprécier certains types d'expertises ou de rapports médicaux. 5.3 Le juge ne s'écarte pas sans motifs impératifs des conclusions d'une expertise médicale judiciaire, la tâche de l'expert étant précisément de mettre ses connaissances spéciales à la disposition de la justice afin de l'éclairer sur les aspects médicaux d'un état de fait donné. Selon la jurisprudence, peut constituer une raison de s'écarter d'une expertise judiciaire le fait que celle-ci contient des contradictions, ou qu'une surexpertise ordonnée par le tribunal en infirme les conclusions de manière convaincante. En outre, lorsque d'autres spécialistes émettent des opinions</w:t>
      </w:r>
    </w:p>
    <w:p>
      <w:r>
        <w:t>A/2237/2023 - 20/31 -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143 V 269 consid. 6.2.3.2 et les références ; 135 V 465 consid. 4.4. et les références ; 125 V 351 consid. 3b/aa et les références). 5.4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Étant donné l'importance conférée aux rapports médicaux dans le droit des assurances sociales, il y a lieu toutefois de poser des exigences sévères quant à l'impartialité de l'expert (ATF 125 V 351 consid. 3b/ee). Lorsqu'un cas d'assurance est réglé sans avoir recours à une expertise dans une procédure au sens de l'art. 44 LPGA, l'appréciation des preuves est soumise à des exigences sévères : s'il existe un doute même minime sur la fiabilité et la validité des constatations d'un médecin de l'assurance, il y a lieu de procéder à des investigations complémentaires (ATF 145 V 97 consid. 8.5 et les références ; 142 V 58 consid. 5.1 et les références ; 139 V 225 consid. 5.2 et les références ; 135 V 465 consid. 4.4 et les références). En effet, si la jurisprudence a reconnu la valeur probante des rapports médicaux des médecins-conseils, elle a souligné qu'ils n'avaient pas la même force probante qu'une expertise judiciaire ou une expertise mise en œuvre par un assureur social dans une procédure selon l'art. 44 LPGA (ATF 135 V 465 consid. 4.4 et les références). Dans une procédure portant sur l'octroi ou le refus de prestations d'assurances sociales, lorsqu'une décision administrative s'appuie exclusivement sur l'appréciation d'un médecin interne à l'assureur social et que l'avis d'un médecin traitant ou d'un expert privé auquel on peut également attribuer un caractère probant laisse subsister des doutes même faibles quant à la fiabilité et la pertinence de cette appréciation, la cause ne saurait être tranchée en se fondant sur l'un ou sur l'autre de ces avis et il y a lieu de mettre en œuvre une expertise par un médecin indépendant selon la procédure de l'art. 44 LPGA ou une expertise judiciaire (ATF 139 V 225 consid. 5.2 et les références ; 135 V 465 consid. 4). 5.5 Un rapport du SMR a pour fonction d'opérer la synthèse des renseignements médicaux versés au dossier, de prendre position à leur sujet et de prodiguer des recommandations quant à la suite à donner au dossier sur le plan médical. En tant qu'il ne contient aucune observation clinique, il se distingue d'une expertise</w:t>
      </w:r>
    </w:p>
    <w:p>
      <w:r>
        <w:t>A/2237/2023 - 21/31 - médicale (art. 44 LPGA) ou d'un examen médical auquel il arrive au SMR de procéder (art. 49 al. 2 du règlement sur l’assurance-invalidité du 17 janvier 1961 [RAI - RS 831.201] ; ATF 142 V 58 consid. 5.1 ; arrêt du Tribunal fédéral 9C_542/2011 du 26 janvier 2012 consid. 4.1). De tels rapports ne sont cependant pas dénués de toute valeur probante, et il est admissible que l'office intimé, ou la juridiction cantonale, se fonde de manière déterminante sur leur contenu. Il convient toutefois de poser des exigences strictes en matière de preuve ; une expertise devra être ordonnée si des doutes, même faibles, subsistent quant à la fiabilité ou à la pertinence des constatations effectuées par le SMR (ATF 142 V 58 consid. 5 ; 135 V 465 consid. 4.4 et 4.6 ; arrêt du Tribunal fédéral 9C_371/2018 du 16 août 2018 consid. 4.3.1). 5.6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S'il est vrai que la relation particulière de confiance unissant un patient et son médecin traitant peut influencer l'objectivité ou l'impartialité de celui-ci (cf. ATF 125 V 351 consid. 3a 52 ;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9C_973/2011 du 4 mai 2012 consid. 3.2.1). 5.7 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À cet égard, il convient de rappeler qu'au vu de la divergence consacrée par la jurisprudence entre un mandat thérapeutique et un mandat d'expertise (ATF 124 I 170 consid. 4 ; arrêt du Tribunal fédéral I 514/06 du 25 mai 2007 consid. 2.2.1, in SVR 2008 IV Nr.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du Tribunal fédéral 9C_369/2008 du 5 mars 2009 consid. 2.2). 6. 6.1 Le point de départ de l'évaluation prévue pour les troubles somatoformes douloureux (ATF 141 V 281), les troubles dépressifs (ATF 143 V 409), les autres troubles psychiques (ATF 143 V 418) et les troubles mentaux du comportement liés</w:t>
      </w:r>
    </w:p>
    <w:p>
      <w:r>
        <w:t>A/2237/2023 - 22/31 - à l’utilisation de substances psychoactives (ATF 145 V 215) est l'ensemble des éléments médicaux et constatations y relatives. Les experts doivent motiver le diagnostic psychique de telle manière que l'organe d'application du droit puisse comprendre non seulement si les critères de classification sont remplis (ATF 141 V 281 consid. 2.1.1), mais également si la pathologie diagnostiquée présente un degré de gravité susceptible d'occasionner des limitations dans les fonctions de la vie courante (arrêt du Tribunal fédéral 9C_551/2019 du 24 avril 2020 consid. 4.1 et la référence). 6.2 Dans un arrêt de principe du 2 décembre 2019 (ATF 145 V 361), le Tribunal fédéral, à la lumière de l'ATF 141 V 281, a notamment posé une délimitation, entre l'examen (libre), par les autorités chargées de l'application du droit, de l'admission d'une incapacité de travail par l'expert psychiatre, d'une part, et une appréciation juridique parallèle inadmissible, d'autre part. Selon le Tribunal fédéral, dans tous les cas, l’administration et, en cas de recours, le juge, doivent examiner si et dans quelle mesure les experts ont suffisamment et de manière compréhensible étayé leur évaluation de l'incapacité de travail, en tenant compte des indicateurs pertinents (questions de preuve). À cette fin, les experts doivent établir un lien avec la partie précédente de l'expertise médico-psychiatrique (avec extraits du dossier, anamnèse, constatations, diagnostics, etc.), c'est-à-dire qu'ils doivent se référer en détails aux résultats médico-psychiatriques des examens et explorations cliniques menés dans les règles de l’art qui relèvent de leur compétence. Le médecin doit donc exposer de manière détaillée les raisons médico- psychiatriques pour lesquelles les éléments constatés sont susceptibles de restreindre la capacité fonctionnelle et les ressources psychiques en termes qualitatifs, quantitatifs et temporels (ATF 143 V 418 consid. 6). À titre d’exemple, dans le cadre de troubles dépressifs récurrents de degrés léger à modéré qui sont souvent au premier plan dans l’examen de l’invalidité au sens de l’AI, cela signifie qu’il ne suffit pas que l'expert psychiatre déduise directement de l'épisode dépressif diagnostiqué une incapacité de travail, quel qu'en soit le degré ; il doit bien plutôt démontrer si et dans quelle mesure les constatations qu'il a faites (tristesse, désespoir, manque de dynamisme, fatigue, troubles de la concentration et de l'attention, diminution de la capacité d'adaptation, etc.), limitent la capacité de travail, en tenant compte - à des fins de comparaison, de contrôle et de plausibilité - des autres activités personnelles, familiales et sociales de la personne requérant une rente. Si les experts s'acquittent de cette tâche de manière convaincante, en tenant compte des éléments de preuve établis par l'ATF 141 V 281, l'évaluation des répercussions de l’atteinte psychique sera également valable du point de vue des organes chargés de l’application du droit, que ce soit l’administration ou le juge. À défaut, il se justifie, juridiquement, de s'en écarter (ATF 145 V 361 consid. 4.3 et la référence). 6.3 En ce qui concerne l'évaluation du caractère invalidant des affections psychosomatiques et psychiques, l'appréciation de la capacité de travail par un</w:t>
      </w:r>
    </w:p>
    <w:p>
      <w:r>
        <w:t>A/2237/2023 - 23/31 - médecin psychiatre est soumise à un contrôle (libre) des organes chargés de l'application du droit à la lumière de l'ATF 141 V 281 (ATF 145 V 361 consid. 4.3 ; arrêt du Tribunal fédéral 9C_585/2019 du 3 juin 2020 consid. 2 et les références). Il peut ainsi arriver que les organes d'application du droit se distancient de l'évaluation médicale de la capacité de travail établie par l’expertise sans que celle- ci ne perde sa valeur probante (arrêt du Tribunal fédéral 9C_128/2018 du 17 juillet 2018 consid. 2.2 et les références). Du point de vue juridique, il est même nécessaire de s’écarter de l’appréciation médicale de la capacité de travail si l’évaluation n’est pas suffisamment motivée et compréhensible au vu des indicateurs pertinents, ou n’est pas convaincante du point de vue des éléments de preuve instaurés par l’ATF 141 V 281. S’écarter de l’évaluation médicale est alors admissible, du point de vue juridique, sans que d’autres investigations médicales ne soient nécessaires (arrêt du Tribunal fédéral 9C_832/2019 du 6 mai 2020 consid. 2.2). Toutefois, lorsque l’administration ou le juge, au terme de son appréciation des preuves, parvient à la conclusion que le rapport d'expertise évalue la capacité de travail en fonction des critères de médecine des assurances établis dans l'ATF 141 V 281 et qu’il satisfait en outre aux exigences générales en matière de preuves (ATF 134 V 231 consid. 5.1), il a force probante et ses conclusions sur la capacité de travail doivent être suivies par les organes d'application de la loi. Une appréciation juridique parallèle libre en fonction de la grille d'évaluation normative et structurée ne doit pas être entreprise (cf. ATF 145 V 361 consid. 4.3 ; arrêts du Tribunal fédéral 8C_213/2020 du 19 mai 2020 consid. 4.3 et les références). En fin de compte, la question décisive est toujours celle des répercussions fonctionnelles d'un trouble. La preuve d'une incapacité de travail de longue durée et significative liée à l’état de santé ne peut être considérée comme rapportée que si, dans le cadre d’un examen global, les éléments de preuve pertinents donnent une image cohérente de l’existence de limitations dans tous les domaines de la vie. Si ce n'est pas le cas, la preuve d'une limitation invalidante de la capacité de travail n'est pas rapportée et l'absence de preuve doit être supportée par la personne concernée (cf. arrêt du Tribunal fédéral 8C_423/2019 du 7 février 2020 consid. 3.2.2 et les références). 7.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 126 V 353 consid. 5b ; 125 V 193 consid. 2 et les références). Aussi n’existe-t-il pas, en droit des assurances sociales, un principe selon lequel l’administration ou le juge devrait statuer, dans le doute, en faveur de l’assuré (ATF 126 V 319 consid. 5a).</w:t>
      </w:r>
    </w:p>
    <w:p>
      <w:r>
        <w:t>A/2237/2023 - 24/31 - 8. 8.1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145 I 167 consid. 4.1 et les références ; 140 I 285 consid. 6.3.1 et les références). Une telle manière de procéder ne viole pas le droit d’être entendu selon l’art. 29 al. 2 de la Constitution fédérale de la Confédération suisse du 18 avril 1999 (Cst. - RS 101 ; SVR 2001 IV n. 10 p. 28 consid. 4b), la jurisprudence rendue sous l’empire de l’art. 4 aCst. étant toujours valable (ATF 124 V 90 consid. 4b ; 122 V 157 consid. 1d). 8.2 Conformément au principe inquisitoire qui régit la procédure dans le domaine des assurances sociales, le juge des assurances sociales doit procéder à des investigations supplémentaires ou en ordonner lorsqu'il y a suffisamment de raisons pour le faire, eu égard aux griefs invoqués par les parties ou aux indices résultant du dossier. Il ne peut ignorer des griefs pertinents invoqués par les parties pour la simple raison qu'ils n'auraient pas été prouvés (VSI 5/1994 220 consid. 4a). En particulier, il doit mettre en œuvre une expertise lorsqu'il apparaît nécessaire de clarifier les aspects médicaux du cas (ATF 117 V 282 consid. 4a ; RAMA 1985 p. 240 consid. 4 ; arrêt du Tribunal fédéral I 751/03 du 19 mars 2004 consid. 3.3). Lorsque le juge des assurances sociales constate qu'une instruction est nécessaire, il doit en principe mettre lui-même en œuvre une expertise lorsqu'il considère que l'état de fait médical doit être élucidé par une expertise ou que l'expertise administrative n'a pas de valeur probante (ATF 137 V 210 consid. 4.4.1.3 et 4.4.1.4). Un renvoi à l’administration reste possible, notamment quand il est fondé uniquement sur une question restée complètement non instruite jusqu'ici, lorsqu'il s'agit de préciser un point de l'expertise ordonnée par l'administration ou de demander un complément à l'expert (ATF 137 V 210 consid. 4.4.1.3 et 4.4.1.4 ; SVR 2010 IV n. 49 p. 151 consid. 3.5 ; arrêt du Tribunal fédéral 8C_760/2011 du 26 janvier 2012 consid. 3). 9. En l’espèce, la recourante considère que la rente entière d’invalidité doit continuer à lui être versée, au-delà du 30 septembre 2022, dès lors que son incapacité de travail se poursuit. L’intimé, en revanche, maintient la décision querellée mettant fin au versement de la rente entière d’invalidité, dès le 1er octobre 2022, en se fondant sur les conclusions des experts qu’il a mandatés et en considérant que l’expertise psychiatrique judiciaire du Dr L______ n’a pas de valeur probante. La chambre de céans a exposé, dans son ordonnance d’expertise du 21 mars 2024, que les appréciations des médecins traitants de l’assurée allaient à l’encontre des appréciations des experts mandatés par l’OAI et qu’il était difficilement</w:t>
      </w:r>
    </w:p>
    <w:p>
      <w:r>
        <w:t>A/2237/2023 - 25/31 - compréhensible qu’une assurée déclarée apte par lesdits experts avait suivi, à trois reprises, des mesures de réinsertion, sans que l’on observe objectivement des progrès ; pour ces raisons, elle a mandaté un expert psychiatre. Il sied de déterminer, à titre préalable, si le rapport d’expertise du Dr L______ du 23 août 2024 et son complément du 3 octobre 2024 présentent une pleine valeur probante. 9.1 Le rapport de ce psychiatre correspond en tous points aux exigences en la matière. Il a été établi en parfaite connaissance du dossier médical, dont la lecture a été complétée par deux entretiens téléphoniques, de 20 minutes chacun, avec les médecins traitants de l’assurée soit, respectivement, la Dre J______ et le Dr C______. Le rapport contient, en outre, une anamnèse personnelle, familiale et professionnelle très fouillée, et l’expert a rapporté ses observations cliniques de manière détaillée à la suite de deux entretiens, totalisant 210 minutes, complétés par une évaluation neuropsychologique. Les diagnostics retenus sont soigneusement motivés et le Dr L______ a précisé sur quels critères il se fondait en évoquant les diagnostics différentiels. Il a, en outre, exposé de manière convaincante pour quelles raisons il se ralliait aux avis des autres intervenants ou au contraire s’en écartait. Dans son complément du 3 octobre 2024, l’expert a précisé la portée de la diminution de rendement de 50% et a expliqué les raisons pour lesquelles il considérait que la capacité de travail de la recourante était diminuée, à partir de mars 2019. Ses conclusions sont, elles aussi, claires et motivées. Dans le cadre de l’anamnèse familiale, en p. 3 de son rapport, l’expert a relevé les mauvais traitements, tant physiques que psychologiques, que l’assurée a vécu dans son enfance alors qu’elle avait été placée dans différentes familles d’accueil, avec des allers-retours entre des foyers d’urgence et les familles d’accueil entre ses 10 et</w:t>
      </w:r>
    </w:p>
    <w:p>
      <w:r>
        <w:rPr>
          <w:b/>
        </w:rPr>
        <w:t>E. 18</w:t>
      </w:r>
    </w:p>
    <w:p>
      <w:r>
        <w:t>ans. En p. 16 et 17 de son rapport, le Dr L______, se fondant sur la littérature scientifique, a développé les conséquences que pouvaient avoir, tout au long de leur vie, les expériences défavorables vécues par les individus en bas âge (Adverse Childhod Experiences, ci-après : ACE). L’exposition de l’enfant au stress chronique entraînait des changements dans le développement des systèmes nerveux, endocrinien et immunitaire qui entraînaient à leur tour une altération du fonctionnement cognitif, social et émotionnel et une augmentation des dysfonctionnements physiologiques chroniques. Le risque était significativement augmenté pour les individus qui, comme l’expertisée, présentaient quatre items d’ACE ou davantage, soit en l’espèce : le tabagisme, la mauvaise santé auto- évaluée, la mauvaise santé mentale, la consommation problématique d’alcool et les violences interpersonnelles à l’âge adulte, subies de la part de ses ex-conjoints. Compte tenu de ces occurrences, il était raisonnable de mettre en lien, du moins</w:t>
      </w:r>
    </w:p>
    <w:p>
      <w:r>
        <w:t>A/2237/2023 - 26/31 - partiellement, les problèmes de santé psychique de l’assurée avec son vécu infantile. 9.2 Comparant ses appréciations avec celles du Dr G______, le psychiatre mandaté par la E______ en 2019, l’expert a considéré que son confrère avait bien identifié les symptômes anxieux et dépressifs, dans une moindre mesure, mais il en rendait compte au travers de diagnostics larges, relativement peu spécifiques de troubles de l’adaptation et de troubles anxieux mixtes. En revanche, le Dr L______ ne partageait pas son avis quant à la capacité de travail jugée complète par le Dr G______ et s’étonnait qu’il soit passé à côté du problème d’alcool en reprenant l’une de ses appréciations : « l’expertisée n’a aucune autre habitude toxique que le fait de fumer une douzaine de cigarettes par jour ». S’agissant des appréciations du Dr I______, psychiatre mandaté par l’OAI, le Dr L______ a considéré, au contraire de son confrère, que les symptômes dépressifs devaient être compris comme secondaires au trouble anxieux, par un mécanisme d’épuisement et de découragement. S’agissant de la consommation d’alcool, pour laquelle le Dr I______ avait écarté le diagnostic de troubles mentaux et du comportement liés à l’utilisation d’alcool, du fait que l’assurée avait déclaré être capable de percevoir les nombreux effets négatifs de l’alcool, le Dr L______ a marqué son désaccord avec cette proposition qui suggérait, en substance, que dès lors qu’on serait conscient de trop boire, on ne présenterait pas de problème d’alcool significatif, ce qui n’était, à l’évidence, pas le cas. De même, il se distançait des conclusions de son confrère s’agissant de la capacité de travail. On notera au passage que le Dr I______, dans son anamnèse familiale, qui tient en quelques lignes (rapport d’expertise du 14 juillet 2022, p. 58) ne mentionne pas les brimades et les mauvais traitements subis par l’assurée dans son enfance. En ce qui concerne les appréciations du psychiatre traitant, le Dr D______, l’expert a déclaré être globalement d’accord avec lui, s’agissant de la description des symptômes et de l’évaluation de la capacité de travail, mais s’en distancer quant au diagnostic, en considérant que les symptômes dépressifs relatés se rattachaient au trouble anxieux dont souffrait l’expertisée. S’agissant de la psychiatre traitante, la Dre J______, et de son rapport du 19 mai 2023, l’expert s’est rallié à la description des symptômes présentés par l’expertisée, notamment l’intense anxiété qui est invalidante et qui peut aller jusqu’à la dissociation dans des moments paroxystiques d’attaque de panique. En revanche, d’un point de vue nosographique, le Dr L______ n’a pas retenu un trouble de stress post-traumatique, les expériences infantiles défavorables (ACE) étant suffisantes, du fait de leur répétition et de leur diversité, pour expliquer l’émergence de troubles anxieux à l’âge adulte. Il y a lieu d’écarter les critiques du SMR au sujet d’une incapacité de travail de 25% prétendument retenue par le Dr L______ alors que, comme cela ressort du courrier de la chambre de céans du 24 septembre 2024 et de la réponse de l’expert</w:t>
      </w:r>
    </w:p>
    <w:p>
      <w:r>
        <w:t>A/2237/2023 - 27/31 - du 3 octobre 2024, ce dernier n’a pas quantifié à 25% la capacité de travail pendant la période visée par le SMR, mais a mentionné, respectivement une aggravation de la situation et le fait que les limitations fonctionnelles étaient devenues évidentes à cette période. Compte tenu du fait que le juge ne s'écarte pas, sans motifs impératifs, des conclusions d'une expertise médicale judiciaire, et qu’il n’existe en l’espèce pas de motifs de s'écarter du rapport d’expertise, dès lors qu’il ne contient pas de contradictions, la chambre de céans considère que le rapport d’expertise du Dr L______ présente une pleine valeur probante. Ses diagnostics sont notamment fondés sur une anamnèse très détaillée et sur une appréciation qui met les troubles de l’anxiété au premier plan des limitations fonctionnelles de la capacité de travail de l’assurée. Ces conclusions ont notamment pu être établies par la prise en compte du contexte d’ACE qu’il a exposé, en relation avec l’enfance difficile vécue par l’assurée. Ce contexte d’ACE et ses conséquences ont été totalement ignorés par le Dr I______, qui semble s’être surtout fondé sur le trouble dépressif et la diminution de ce dernier, pour conclure à une pleine capacité de travail dans une activité adaptée, en reléguant le trouble anxieux au second plan. 9.3 En ce qui concerne la capacité de travail, l’expert a clairement mentionné que cette dernière était de 20% avec une chute de rendement de 50%, ce qui laissait subsister une capacité de travail résiduelle faible, de 10%. Les parties sont d’accord quant au fait que, dès le 1er mars 2020, la capacité de travail de l’assurée est nulle. En revanche, l’OAI considère que, dès le 1er septembre 2020, le degré d’invalidité a baissé de 80% à 68%, ce qui donne droit à un trois quarts de rente, jusqu’au 30 novembre 2021, après quoi l’assurée bénéficie à nouveau du droit à une rente entière du 1er décembre 2021 au 30 septembre 2022. De son côté, la recourante considère, dans ses conclusions actualisées du 20 septembre 2024, qu’elle a droit à une rente entière, du 1er mars 2020 au 31 mars 2021 puis, à nouveau, à partir du 1er décembre 2021, sans limite dans le temps. S’agissant de la période allant du 1er avril 2021 au 30 novembre 2021, faute de contestation, la chambre de céans considère que la recourante ne s’oppose pas au versement d’un trois quarts de rente, ce qui est compatible avec les conclusions principales retenues dans son mémoire de recours du 4 juillet 2023. En p. 71 de son rapport d’expertise, le Dr I______ reconnaît qu’objectivement, il ne dispose pas d’éléments cliniques pour se prononcer, en ce qui concerne la capacité de travail de l’assurée, avant la date de l’entretien d’expertise qui s’est déroulé le 21 juin 2022. Il ajoute, néanmoins, qu’il faut tenir compte des appréciations cliniques des médecins en charge de l’assurée, tout en précisant que l’état psychologique de l’assurée est compatible avec l’accomplissement d’une activité professionnelle adaptée, au moins à partir de la date de l’entretien d’expertise.</w:t>
      </w:r>
    </w:p>
    <w:p>
      <w:r>
        <w:t>A/2237/2023 - 28/31 - Il est établi qu’à partir de juin 2020, l’expertisée commence à avoir des activités professionnelles et de formations ponctuelles, mais qui ne dépassent pas quatre heures par semaine pendant la période allant de décembre 2020 à juin 2021. On ajoutera qu’elle tente une reprise à 50% en mars 2021 mais ne peut assurer une activité qu’à raison de 30% dès avril 2021. Il résulte de ces éléments que l’on peut retenir, comme l’a fait l’OAI, une période d’amélioration de l’état de santé et, partant, de la capacité de travail de l’assurée en 2021. La chambre de céans fait sien le taux d’invalidité retenu par l’OAI, passant de 80% à 68% pendant cette période et donnant droit à un trois quarts de rente, en lieu et place d’une rente entière. Toutefois, cette amélioration ne dure pas longtemps car la recourante se retrouve en arrêt de travail à 100% dès le 30 septembre 2021. À partir de cette date, la chambre de céans considère qu’il est établi, au degré de la vraisemblance prépondérante, que la capacité de travail de l’assurée est restée nulle, comme cela ressort du rapport d’expertise du 23 août 2024 et de son complément du 3 octobre 2024. Partant, il convient de considérer qu’après l’écoulement du délai de trois mois fixé par l’art. 88 al. 2 RAI, l’assurée a droit au versement d’une rente entière, soit dès le 1er décembre 2021, et ceci sans limite dans le temps. En ce qui concerne le début de la période d’amélioration qui a conduit à une diminution du taux d’invalidité, la chambre de céans ne peut suivre l’OAI, qui considère que l’amélioration est effective dès le 1er septembre 2020, ce qui signifierait qu’elle aurait déjà débuté dans les trois mois précédents. Or, dans son expertise administrative, le Dr I______ s’est déclaré objectivement incapable d’estimer la capacité de travail de l’assurée avant le jour de l’entretien (en juin 2022) et a mentionné qu’il fallait tenir compte des avis médicaux des médecins traitants. À cet égard, le Dr D______ atteste, dans son rapport médical du 23 juillet 2020, d’une incapacité de travail complète de l’assurée, probablement définitive depuis le</w:t>
      </w:r>
    </w:p>
    <w:p>
      <w:r>
        <w:rPr>
          <w:b/>
        </w:rPr>
        <w:t>E. 22</w:t>
      </w:r>
    </w:p>
    <w:p>
      <w:r>
        <w:t>janvier 2020, dans le domaine administratif et ceci en raison du grave conflit avec l’employeur et des douleurs aux épaules. À partir du mois de juin 2020, l’assurée a tenté de reprendre des activités professionnelles et de formation de manière ponctuelle. Pour déterminer le moment où la capacité de travail de l’assurée s’est améliorée, on peut se fonder, d’une part, sur le rapport médical du Dr C______ du 17 février 2021, qui décrit une stabilisation de la situation et une discrète amélioration de l’état dépressif et d’autre part, sur la reprise d’activité à 50% en mars 2021 (taux d’activité immédiatement abaissé à 30% en avril 2021). Dans le même sens, la note de travail de l’OAI du 9 février 2021, qui fait suite à un entretien téléphonique avec l’assurée, mentionne que cette dernière a obtenu son brevet de</w:t>
      </w:r>
    </w:p>
    <w:p>
      <w:r>
        <w:t>A/2237/2023 - 29/31 - formatrice d’adultes et est commissaire d’apprentissage depuis octobre 2020 auprès de l’OFPC. Tous ces éléments permettent de considérer, au degré de la vraisemblance prépondérante, que la diminution de l’invalidité et l’amélioration de la capacité de travail de l’assurée ont débuté autour d’octobre ou novembre 2020. Partant, il sera retenu qu’à l’issue du délai de trois mois de l’art. 88 al. 2 RAI, soit dès le 1er mars 2021 et jusqu’au 30 novembre 2021, le taux d’invalidité de la recourante s’est abaissé de 80% à 68%, lui donnant ainsi droit, pendant cette période de neuf mois, à un trois quarts de rente, en lieu et place d’une rente entière. En conclusion, le recours sera donc partiellement admis et la décision querellée sera réformée, en ce sens que la recourante a droit à une rente entière, dès le 1er mars 2020, puis à un trois quarts de rente dès le 1er mars 2021, puis à nouveau à une rente entière, dès le 1er décembre 2021, sans limitation dans le temps. Conformément à l'art. 26 al. 2 LPGA, la recourante a droit au paiement d’un intérêt moratoire de 5% sur les arriérés de rente, dès le 24e mois suivant leur exigibilité. 9.4 En ce qui concerne les frais de l’expertise judiciaire, selon la jurisprudence constante du Tribunal fédéral, l’art. 45 al. 1 LPGA constitue une base légale suffisante pour mettre les coûts d’une expertise judiciaire à la charge de l’assureur (ATF 143 V 269 consid. 6.2.1 et les références), lorsque les résultats de l'instruction mise en œuvre dans la procédure administrative n'ont pas une valeur probatoire suffisante pour trancher des points juridiquement essentiels et qu'en soi un renvoi est envisageable en vue d'administrer les preuves considérées comme indispensables, mais qu'un tel renvoi apparaît peu opportun au regard du principe de l'égalité des armes (ATF 139 V 225 consid. 4.3). Cette règle ne saurait entraîner la mise systématique des frais d'une expertise judiciaire à la charge de l'autorité administrative. Encore faut-il que l'autorité administrative ait procédé à une instruction présentant des lacunes ou des insuffisances caractérisées et que l'expertise judiciaire serve à pallier les manquements commis dans la phase d'instruction administrative. En d'autres mots, il doit exister un lien entre les défauts de l'instruction administrative et la nécessité de mettre en œuvre une expertise judiciaire (ATF 137 V 210 consid. 4.4.2). Tel n’est pas le cas en l’espèce, l’OAI ayant mandaté un expert en matière psychiatrique, quand bien même ses appréciations divergent de celle de l’expert judiciaire désigné par la chambre de céans. 10. 10.1 Les frais d’expertise sont laissés à la charge de l’État. 10.2 La recourante, assistée par un mandataire professionnellement qualifié et obtenant partiellement gain de cause, a ainsi droit à une indemnité à titre de participation à ses frais et dépens, que la chambre de céans fixera à CHF 4'000.- (art. 61 let. g LPGA ; art. 89H al. 3 LPA ; art. 6 du règlement sur les frais,</w:t>
      </w:r>
    </w:p>
    <w:p>
      <w:r>
        <w:t>A/2237/2023 - 30/31 - émoluments et indemnités en procédure administrative du 30 juillet 1986 [RFPA - RS E 5 10.03]). 10.3 Étant donné que, depuis le 1er juillet 2006, la procédure n'est plus gratuite (art. 69 al. 1bis LAI), au vu du sort du recours, il y a lieu de condamner l'intimé au paiement d'un émolument de CHF 200.-.</w:t>
      </w:r>
    </w:p>
    <w:p>
      <w:r>
        <w:t>A/2237/2023 - 31/31 -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