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ATAS/103/2026 vom 9. Februar 2026</w:t>
      </w:r>
    </w:p>
    <w:p>
      <w:r>
        <w:t>GE Cour de justice, 2026-02-09, FR</w:t>
      </w:r>
    </w:p>
    <w:p>
      <w:r>
        <w:rPr>
          <w:b/>
        </w:rPr>
        <w:t xml:space="preserve">Quelle: </w:t>
      </w:r>
      <w:r>
        <w:t>https://mcp.opencaselaw.ch/entscheid/ge_gerichte_ATAS_103_2026</w:t>
      </w:r>
    </w:p>
    <w:p>
      <w:r>
        <w:t>FR: GE_GERICHTE ATAS/103/2026 du 9 février 2026</w:t>
      </w:r>
    </w:p>
    <w:p>
      <w:r>
        <w:t>IT: GE_GERICHTE ATAS/103/2026 del 9 febbraio 2026</w:t>
      </w:r>
    </w:p>
    <w:p>
      <w:pPr>
        <w:pStyle w:val="Heading2"/>
      </w:pPr>
      <w:r>
        <w:t>Volltext</w:t>
      </w:r>
    </w:p>
    <w:p>
      <w:r>
        <w:t>Siégeant : Valérie MONTANI, présidente ; Teresa SOARES et Yves MABILLARD, juges assesseurs.</w:t>
      </w:r>
    </w:p>
    <w:p>
      <w:r>
        <w:t>RÉPUBLIQUE ET</w:t>
      </w:r>
    </w:p>
    <w:p>
      <w:r>
        <w:t>CANTON DE GEN ÈVE POUVOIR JUDICIAIRE</w:t>
      </w:r>
    </w:p>
    <w:p>
      <w:r>
        <w:t>A/1883/2024 ATAS/103/2026 COUR DE JUSTICE Chambre des assurances sociales Arrêt du 9 février 2026 Chambre 6</w:t>
      </w:r>
    </w:p>
    <w:p>
      <w:r>
        <w:t>En la cause</w:t>
      </w:r>
    </w:p>
    <w:p>
      <w:r>
        <w:t>A______ Représentée par Me Raphaël MAHAIM, avocat</w:t>
      </w:r>
    </w:p>
    <w:p>
      <w:r>
        <w:t>recourante contre</w:t>
      </w:r>
    </w:p>
    <w:p>
      <w:r>
        <w:t>OFFICE CANTONAL DE L'EMPLOI</w:t>
      </w:r>
    </w:p>
    <w:p>
      <w:r>
        <w:t>intimé</w:t>
      </w:r>
    </w:p>
    <w:p>
      <w:r>
        <w:t>A/1883/2024 - 2/2 - Vu en fait la décision du 3 mai 2024 de l’office cantonal de l’emploi (ci-après : OCE), adressée à A______ (ci-après : l’assurée), la condamnant à une suspension de 9 jours de son droit à l’indemnité de chômage ; Vu le recours interjeté le 3 juin 2024 par l’assurée, représentée par un avocat, auprès de la chambre des assurances sociales de la Cour de justice, à l’encontre de la décision précitée et les écritures des parties ; Vu l'arrêt de la chambre des assurances sociales de la Cour de justice du 25 novembre 2024 (ATAS/912/2024), rejetant le recours ; Vu le recours de l’assurée du 13 janvier 2025 auprès du Tribunal fédéral ; Vu l'arrêt du Tribunal fédéral du 16 décembre 2025 (8C_22/2025), admettant le recours de l’assurée, annulant l’arrêt précité ainsi que la décision de l’OCE et renvoyant la cause à la chambre de céans pour statuer sur les dépens de la procédure antérieure. Attendu en droit que, selon l’art. 61 let g de la loi fédérale sur la partie générale du droit des assurances sociales du 6 octobre 2000 (RS 830.1), le recourant qui obtient gain de cause a droit au remboursement de ses frais et dépens dans la mesure fixée par le tribunal ; que leur montant est déterminé sans égard à la valeur litigieuse d’après l’importance et la complexité du litige ; Que la recourante, représentée par un avocat, ayant obtenu gain de cause, une indemnité de CHF 1'500.- lui sera allouée, à charge de l’intimé. *** PAR CES MOTIFS, LA CHAMBRE DES ASSURANCES SOCIALES : Statuant</w:t>
      </w:r>
    </w:p>
    <w:p>
      <w:r>
        <w:t>1. Alloue à la recourante une indemnité de CHF 1'500.- à charge de l’intimé.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