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ATAS/1038/2020 vom 29. Oktober 2020</w:t>
      </w:r>
    </w:p>
    <w:p>
      <w:r>
        <w:t>GE Cour de justice, 2020-10-29, FR</w:t>
      </w:r>
    </w:p>
    <w:p>
      <w:r>
        <w:rPr>
          <w:b/>
        </w:rPr>
        <w:t xml:space="preserve">Quelle: </w:t>
      </w:r>
      <w:r>
        <w:t>https://mcp.opencaselaw.ch/entscheid/ge_gerichte_ATAS_1038_2020</w:t>
      </w:r>
    </w:p>
    <w:p>
      <w:r>
        <w:t>FR: GE_GERICHTE ATAS/1038/2020 du 29 octobre 2020</w:t>
      </w:r>
    </w:p>
    <w:p>
      <w:r>
        <w:t>IT: GE_GERICHTE ATAS/1038/2020 del 29 ottobre 2020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Par appréciation anticipée des preuves, la chambre de céans renonce à l’audition de Monsieur E______, de la société C______ SA. Les faits sur lesquels le recourant entend faire témoigner celui-ci, soit sur la manière dont le témoin envisageait la mission du recourant auprès de sa société, n’étant pas à même de modifier la situation, singulièrement de déterminer la réelle et commune intention des parties au contrat de mission.</w:t>
      </w:r>
    </w:p>
    <w:p>
      <w:r>
        <w:rPr>
          <w:b/>
        </w:rPr>
        <w:t>E. 11</w:t>
      </w:r>
    </w:p>
    <w:p>
      <w:r>
        <w:t>Compte tenu de ce qui précède, le recours est rejeté. La procédure est gratuite (art. 61 let. a LPGA). * * * * * *</w:t>
      </w:r>
    </w:p>
    <w:p>
      <w:r>
        <w:t>A/2991/2019 - 12/12 - PAR CES MOTIFS, LA CHAMBRE DES ASSURANCES SOCIALES : Statuant conformément à l'art. 133 al. 2 LOJ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