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ATAS/1036/2020 vom 3. November 2020</w:t>
      </w:r>
    </w:p>
    <w:p>
      <w:r>
        <w:t>GE Cour de justice, 2020-11-03, FR</w:t>
      </w:r>
    </w:p>
    <w:p>
      <w:r>
        <w:rPr>
          <w:b/>
        </w:rPr>
        <w:t xml:space="preserve">Quelle: </w:t>
      </w:r>
      <w:r>
        <w:t>https://mcp.opencaselaw.ch/entscheid/ge_gerichte_ATAS_1036_2020</w:t>
      </w:r>
    </w:p>
    <w:p>
      <w:r>
        <w:t>FR: GE_GERICHTE ATAS/1036/2020 du 3 novembre 2020</w:t>
      </w:r>
    </w:p>
    <w:p>
      <w:r>
        <w:t>IT: GE_GERICHTE ATAS/1036/2020 del 3 novembre 2020</w:t>
      </w:r>
    </w:p>
    <w:p>
      <w:pPr>
        <w:pStyle w:val="Heading2"/>
      </w:pPr>
      <w:r>
        <w:t>Volltext</w:t>
      </w:r>
    </w:p>
    <w:p>
      <w:r>
        <w:t>Siégeant : Doris GALEAZZI, Présidente; Andres PEREZ et Christine TARRIT- DESHUSSES, Juges assesseurs</w:t>
      </w:r>
    </w:p>
    <w:p>
      <w:r>
        <w:t>RÉPUBLIQUE ET</w:t>
      </w:r>
    </w:p>
    <w:p>
      <w:r>
        <w:t>CANTON DE GEN ÈVE POUVOIR JUDICIAIRE</w:t>
      </w:r>
    </w:p>
    <w:p>
      <w:r>
        <w:t>A/1775/2020 ATAS/1036/2020 COUR DE JUSTICE Chambre des assurances sociales Arrêt du 3 novembre 2020 1ère Chambre</w:t>
      </w:r>
    </w:p>
    <w:p>
      <w:r>
        <w:t>En la cause A______ Sàrl, ______, GENÈVE, représentée par COMFISGEST SÀRL</w:t>
      </w:r>
    </w:p>
    <w:p>
      <w:r>
        <w:t>recourante</w:t>
      </w:r>
    </w:p>
    <w:p>
      <w:r>
        <w:t>contre OFFICE CANTONAL DE L'EMPLOI, Service juridique, sis rue des Gares 16, GENÈVE</w:t>
      </w:r>
    </w:p>
    <w:p>
      <w:r>
        <w:t>intimé</w:t>
      </w:r>
    </w:p>
    <w:p>
      <w:r>
        <w:t>A/1775/2020 - 2/3 - Attendu en fait que la société A______ Sàrl – café-restaurant-B______ (ci-après la société) a déposé le 21 mars 2020 un préavis auprès de l’office cantonal de l’emploi (ci- après-l’OCE) annonçant son intention d’introduire la réduction de l’horaire de travail (RHT) du 16 mars au 19 avril 2020 ; Que par décision du 14 avril 2020, l’OCE a accordé l’indemnité RHT à la société du 11 avril au 19 avril 2020 ; Que par décision du 27 avril 2020, l’OCE a partiellement admis l’opposition formée par la société, représentée par COMFISGEST Sàrl, en fixant le début de l’indemnité RHT au 17 mars 2020 ; Que la société a interjeté recours le 11 juin 2020 contre ladite décision sur opposition ; qu’elle conclut à ce que l’octroi de l’indemnité RHT soit prolongé au-delà du 19 avril 2020 ; Que dans sa réponse du 31 août 2020, l’OCE a déclaré persister dans les termes de sa décision sur opposition ; Que par courrier du 13 octobre 2020 cependant, il a informé la chambre de céans qu’il avait adressé à la société une nouvelle décision datée du 9 octobre 2020, reconnaissant le droit de la société à l’indemnité RHT du 17 mars au 31 mai 2020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l'espèce, l'OCE a rendu une nouvelle décision le 9 octobre 2020, prolongeant le droit de la société à l’indemnité RHT jusqu’au 31 mai 2020 ; Qu'il convient d'en prendre acte ; Que la société obtient ainsi satisfaction ; Que le recours est dès lors devenu sans objet ; qu'il convient de rayer la cause du rôle ;</w:t>
      </w:r>
    </w:p>
    <w:p>
      <w:r>
        <w:t>A/1775/2020 - 3/3 -</w:t>
      </w:r>
    </w:p>
    <w:p>
      <w:r>
        <w:t>PAR CES MOTIFS, LA CHAMBRE DES ASSURANCES SOCIALES :</w:t>
      </w:r>
    </w:p>
    <w:p>
      <w:r>
        <w:t>1. Prend acte de la nouvelle décision du 9 octobre 2020.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