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ATAS/1033/2024 vom 18. Dezember 2024</w:t>
      </w:r>
    </w:p>
    <w:p>
      <w:r>
        <w:t>GE Cour de justice, 2024-12-18, FR</w:t>
      </w:r>
    </w:p>
    <w:p>
      <w:r>
        <w:rPr>
          <w:b/>
        </w:rPr>
        <w:t xml:space="preserve">Quelle: </w:t>
      </w:r>
      <w:r>
        <w:t>https://mcp.opencaselaw.ch/entscheid/ge_gerichte_ATAS_1033_2024</w:t>
      </w:r>
    </w:p>
    <w:p>
      <w:r>
        <w:t>FR: GE_GERICHTE ATAS/1033/2024 du 18 décembre 2024</w:t>
      </w:r>
    </w:p>
    <w:p>
      <w:r>
        <w:t>IT: GE_GERICHTE ATAS/1033/2024 del 18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A/3512/2024 - 3/6 -</w:t>
      </w:r>
    </w:p>
    <w:p>
      <w:r>
        <w:rPr>
          <w:b/>
        </w:rPr>
        <w:t>E. 2</w:t>
      </w:r>
    </w:p>
    <w:p>
      <w:r>
        <w:t>Il s'agit en l'occurrence d'examiner la recevabilité du recours.</w:t>
      </w:r>
    </w:p>
    <w:p>
      <w:r>
        <w:rPr>
          <w:b/>
        </w:rPr>
        <w:t>E. 2.1</w:t>
      </w:r>
    </w:p>
    <w:p>
      <w:r>
        <w:t>L'art. 61 LPGA prévoit que la procédure devant la chambre des assurances sociales est réglée par le droit cantonal, sous réserve de ce que celui-ci respecte les exigences minimales requises par la LPGA. Les art. 38 à 41 LPGA sont applicables par analogie au délai de recours (art. 60 al. 2 LPGA). Les dispositions de la loi sur la procédure administrative du 12 septembre 1985 - LPA - E 5 10) sont applicables devant la chambre des assurances sociales de la Cour de justice en tant qu'il n'y est pas dérogé par le Titre IVA de la LPA (art. 89A LPA). Les décisions sur opposition et celles contre lesquelles la voie de l’opposition n’est pas ouverte sont sujettes à recours dans les trente jours suivant la notification de la décision sujette à recours (art. 38 al. 1, 56 al. 1 et 60 al. 1 LPGA ; art. 62 al. 1 phr. 1 et 63 al. 1 let. a LPA). La décision qui n'est remise que contre la signature du destinataire ou d'un tiers habilité est réputée reçue au plus tard sept jours après la première tentative infructueuse de distribution (art. 38 al. 2bis LPGA et 62 al. 4 LPA. Lorsque le dernier jour du délai tombe un samedi, un dimanche ou sur un jour légalement férié, le délai expire le premier jour utile (art. 38 al. 3 LPGA et 17 al. 3 LPA). Les écrits doivent parvenir à l'autorité ou être mis à son adresse à un bureau de poste suisse ou à une représentation diplomatique ou consulaire suisse au plus tard le dernier jour du délai avant minuit (art. 39 al. 1 LPGA et 17 al. 4 LPA). Les délais sont réputés observés lorsqu'une partie s'adresse par erreur en temps utile à une autorité incompétente (art. 39 al. 2 LPGA et 17 al. 5 LPA). Les délais en jours ou en mois fixés par la loi ou par l'autorité ne courent pas du 15 juillet au 15 août inclusivement (art. 38 al. 4 LPGA et art.89C LPA). Lorsque l'événement qui fait courir le délai survient pendant la durée de la suspension,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Il incombe à la partie recourante de prouver qu'elle a agi en temps utile. La vraisemblance prépondérante ne suffit pas pour établir cette preuve (arrêt du Tribunal fédéral 8C_686/2016 du 23 décembre 2016). Le fardeau de la preuve de la notification d'un acte et de sa date incombe en principe à l'autorité qui entend en tirer une conséquence juridique. En ce qui concerne plus particulièrement la notification d'une décision ou d'une</w:t>
      </w:r>
    </w:p>
    <w:p>
      <w:r>
        <w:t>A/3512/2024 - 4/6 -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 124 V 400 consid. 2a p. 402 et les références).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139 IV 228 consid. 1.1 p. 230 et les références citées ; arrêt du Tribunal fédéral 8C_908/2017 du 17 janvier 2018)</w:t>
      </w:r>
    </w:p>
    <w:p>
      <w:r>
        <w:rPr>
          <w:b/>
        </w:rPr>
        <w:t>E. 2.2</w:t>
      </w:r>
    </w:p>
    <w:p>
      <w:r>
        <w:t>En l'occurrence, la recourante a indiqué avoir reçu la décision de l’intimé le 9 août 2024. En tenant compte des féries, le délai de recours a commencé à courir le 16 août 2024 et s’est terminé le samedi 14 septembre 2024. Le dernier jour du délai a été reporté au premier jour ouvrable suivant, soit le lundi 16 septembre 2024. Il en ressort que le recours a été formé tardivement le 23 octobre 2024.</w:t>
      </w:r>
    </w:p>
    <w:p>
      <w:r>
        <w:rPr>
          <w:b/>
        </w:rPr>
        <w:t>E. 2.3</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 là de dispositions impératives auxquelles il ne peut être dérogé (Jurisprudence des autorités administratives de la Confédération [JAAC] 60/1996, consid. 5.4, p. 367 ; ATF 119 II 87 consid. 2a ;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du Tribunal fédéral 5A_149/2013 du 10 juin 2013 consid. 5.1.1 et les références citées ; 5A_896/2012 du 10 janvier 2013 consid. 3.2 ; 5A_30/2010 du 23 mars 2010 consid. 4.1 et les références citées). Selon l’art. 89B LPA, le recours est adressé à la chambre des assurances sociales soit par une lettre soit par un mémoire signé comportant notamment un exposé succinct des faits ou des motifs invoqués et des conclusions (al. 1). Si l’acte n’est pas conforme à ces règles, la chambre des assurances sociales impartit un délai convenable à son auteur pour le compléter en indiquant qu’en cas d’inobservation le recours sera écarté (al. 3). Les exigences posées à la forme et au contenu d'une opposition – ou d'un recours – ne sont pas élevées ; il suffit que la volonté du destinataire d'une décision de ne</w:t>
      </w:r>
    </w:p>
    <w:p>
      <w:r>
        <w:t>A/3512/2024 - 5/6 - pas accepter celle-ci ressorte clairement de son écriture ou de ses déclarations (arrêts du Tribunal fédéral 8C_657/2019 du 3 juillet 2020 consid. 3.3 et 8C_775/2016 du 1er février 2017 consid. 2.4 et les références) En l’espèce, la recourante ne démontre pas qu'elle aurait été empêchée, sans faute de sa part, de recourir. Elle a été clairement informée que le délai de recours était de trente jours et qu’il ne pouvait pas être prolongé. Le fait d’attendre un rapport médical ne justifie pas une restitution du délai de recours.</w:t>
      </w:r>
    </w:p>
    <w:p>
      <w:r>
        <w:rPr>
          <w:b/>
        </w:rPr>
        <w:t>E. 3</w:t>
      </w:r>
    </w:p>
    <w:p>
      <w:r>
        <w:t>En conséquence, le recours sera déclaré irrecevable pour cause de tardiveté. Il sera renoncé à la perception d’un émolument.</w:t>
      </w:r>
    </w:p>
    <w:p>
      <w:r>
        <w:t>A/3512/2024 - 6/6 -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