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ATAS/1027/2018 vom 6. November 2018</w:t>
      </w:r>
    </w:p>
    <w:p>
      <w:r>
        <w:t>GE Cour de justice, 2018-11-06, FR</w:t>
      </w:r>
    </w:p>
    <w:p>
      <w:r>
        <w:rPr>
          <w:b/>
        </w:rPr>
        <w:t xml:space="preserve">Quelle: </w:t>
      </w:r>
      <w:r>
        <w:t>https://mcp.opencaselaw.ch/entscheid/ge_gerichte_ATAS_1027_2018</w:t>
      </w:r>
    </w:p>
    <w:p>
      <w:r>
        <w:t>FR: GE_GERICHTE ATAS/1027/2018 du 6 novembre 2018</w:t>
      </w:r>
    </w:p>
    <w:p>
      <w:r>
        <w:t>IT: GE_GERICHTE ATAS/1027/2018 del 6 novembre 2018</w:t>
      </w:r>
    </w:p>
    <w:p>
      <w:pPr>
        <w:pStyle w:val="Heading2"/>
      </w:pPr>
      <w:r>
        <w:t>Volltext</w:t>
      </w:r>
    </w:p>
    <w:p>
      <w:r>
        <w:t>Siégeant : Raphaël MARTIN, Président; Anny SANDMEIER et Maria Esther SPEDALIERO, Juges assesseurs</w:t>
      </w:r>
    </w:p>
    <w:p>
      <w:r>
        <w:t>RÉPUBLIQUE ET</w:t>
      </w:r>
    </w:p>
    <w:p>
      <w:r>
        <w:t>CANTON DE GEN ÈVE POUVOIR JUDICIAIRE</w:t>
      </w:r>
    </w:p>
    <w:p>
      <w:r>
        <w:t>A/3308/2018 ATAS/1027/2018 COUR DE JUSTICE Chambre des assurances sociales Arrêt du 6 novembre 2018 2ème Chambre</w:t>
      </w:r>
    </w:p>
    <w:p>
      <w:r>
        <w:t>En la cause Monsieur A______, domicilié à VERNIER, comparant avec élection de domicile en l'étude de Maître Monique STOLLER FÜLLEMANN</w:t>
      </w:r>
    </w:p>
    <w:p>
      <w:r>
        <w:t>recourant</w:t>
      </w:r>
    </w:p>
    <w:p>
      <w:r>
        <w:t>contre OFFICE DE L'ASSURANCE-INVALIDITÉ DU CANTON DE GENÈVE, sis Service juridique, rue des Gares 12, GENÈVE</w:t>
      </w:r>
    </w:p>
    <w:p>
      <w:r>
        <w:t>intimé</w:t>
      </w:r>
    </w:p>
    <w:p>
      <w:r>
        <w:t>A/3308/2018 - 2/3 -</w:t>
      </w:r>
    </w:p>
    <w:p>
      <w:r>
        <w:t>A/3308/2018 - 3/3 - Vu la décision du 23 août 2018 de l’office de l’assurance-invalidité du canton de Genève rejetant la demande de prestations de l'assurance-invalidité formée par Monsieur A______ (ci-après : l'intéressé ou le recourant) ; Vu le recours interjeté le 21 septembre 2018 par l'intéressé, par l'intermédiaire de son conseil, auprès de la chambre des assurances sociales de la Cour de justice, concluant, préalablement, à l'octroi d'un délai pour compléter son recours, et, principalement, à l'annulation de la décision précitée et à l'octroi d'une rente d'invalidité ; Vu le délai complémentaire accordé par la chambre de céans au recourant au 16 octobre 2018, puis prolongé au 7 novembre 2018, pour compléter son recours, conformément à l'art. 65 al. 4 de la loi sur la procédure administrative du 12 septembre 1985 (LPA-GE - E 5 10) ; Attendu que par courrier du 31 octobre 2018, le conseil du recourant a indiqué que ce dernier avait décidé de retirer son recours ; Qu'il convient d'en prendre acte et de rayer la cause du rôle. * * * * * 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