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ATAS/1024/2020 vom 29. Oktober 2020</w:t>
      </w:r>
    </w:p>
    <w:p>
      <w:r>
        <w:t>GE Cour de justice, 2020-10-29, FR</w:t>
      </w:r>
    </w:p>
    <w:p>
      <w:r>
        <w:rPr>
          <w:b/>
        </w:rPr>
        <w:t xml:space="preserve">Quelle: </w:t>
      </w:r>
      <w:r>
        <w:t>https://mcp.opencaselaw.ch/entscheid/ge_gerichte_ATAS_1024_2020</w:t>
      </w:r>
    </w:p>
    <w:p>
      <w:r>
        <w:t>FR: GE_GERICHTE ATAS/1024/2020 du 29 octobre 2020</w:t>
      </w:r>
    </w:p>
    <w:p>
      <w:r>
        <w:t>IT: GE_GERICHTE ATAS/1024/2020 del 29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est applicable à la présente procédure.</w:t>
      </w:r>
    </w:p>
    <w:p>
      <w:r>
        <w:rPr>
          <w:b/>
        </w:rPr>
        <w:t>E. 3</w:t>
      </w:r>
    </w:p>
    <w:p>
      <w:r>
        <w:t>Se pose en l’occurrence la question de la recevabilité du recours interjeté le 19 août 2020 contre la décision du 14 mai 2020.</w:t>
      </w:r>
    </w:p>
    <w:p>
      <w:r>
        <w:rPr>
          <w:b/>
        </w:rPr>
        <w:t>E. 4</w:t>
      </w:r>
    </w:p>
    <w:p>
      <w:r>
        <w:t>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 24/05 du 11 avril 2005 consid. 4.1). Lorsque la notification intervient par pli recommandé, elle est réputée parfaite lorsque l'intéressé ou toute personne qui le représente ou dont on peut légitimement penser qu'elle le représente a reçu le pli ou l'a retiré au guichet postal en cas d'absence lors du passage du facteur (ATF 110 V 37 consid. 3).</w:t>
      </w:r>
    </w:p>
    <w:p>
      <w:r>
        <w:rPr>
          <w:b/>
        </w:rPr>
        <w:t>E. 5</w:t>
      </w:r>
    </w:p>
    <w:p>
      <w:r>
        <w:t>Aux termes de l’art. 60 LPGA, le recours doit être déposé dans les trente jours suivant la notification de la décision sujette à recours (al. 1). Les art. 38 à 41 sont applicables par analogie (al. 2).</w:t>
      </w:r>
    </w:p>
    <w:p>
      <w:r>
        <w:t>- 4/6-</w:t>
      </w:r>
    </w:p>
    <w:p>
      <w:r>
        <w:t>A/2453/2020 Selon l’alinéa premier de l’art. 38 LPGA, si le délai, compté par jours ou par mois, doit être communiqué aux parties, il commence à courir le lendemain de la communication. Lorsque le délai échoit un samedi, un dimanche ou un jour férié selon le droit fédéral ou cantonal, son terme est reporté au premier jour ouvrable qui suit (art. 38 al. 3 1ère phrase LPGA). L’art. 39 al. 1 LPGA prévoit que les écrits doivent être remis au plus tard le dernier jour du délai à l'assureur ou, à son adresse, à La Poste suisse ou à une représentation diplomatique ou consulaire suisse. Sur ce point, on rappellera que le formalisme excessif, en tant qu’aspect particulier du déni de justice prohibé par l'art. 29 al. 1 de la Constitution (Cst – RS 101)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Cependant, 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 En l’occurrence, la décision litigieuse a été avisée pour retrait le 15 mai 2020. Le délai de recours a donc commencé à courir le 22 mai 2020 - à l’issue du délai de garde de sept jours - pour venir à échéance le 22 juin 2020. Le recours, posté le 19 août 2020 est donc intervenu tardivement. Le « problème de distribution » allégué par le recourant n’est aucunement démontré.</w:t>
      </w:r>
    </w:p>
    <w:p>
      <w:r>
        <w:rPr>
          <w:b/>
        </w:rPr>
        <w:t>E. 6</w:t>
      </w:r>
    </w:p>
    <w:p>
      <w:r>
        <w:t>Le délai légal ne peut pas être prolongé (art. 40 al. 1 LPGA). Conformément à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restitution d'un délai, au sens de l’art. 41 LPGA suppose en premier lieu l'existence d'un empêchement d'agir dans le délai fixé, lequel doit être non fautif. Il s'ensuit que la question de la restitution du délai ne se pose pas dans l'éventualité où la partie ou son mandataire n'ont pas été empêchés d'agir à temps; c'est le cas notamment lorsque l'inaction résulte d'une faute, d'un choix délibéré ou d'une erreur (arrêt du Tribunal fédéral 9C_541/2009 du 12 mai 2010 consid. 4). Par empêchement non fautif, il faut comprendre aussi bien l'impossibilité objective, comme la force majeure, que l'impossibilité due à des circonstances personnelles ou</w:t>
      </w:r>
    </w:p>
    <w:p>
      <w:r>
        <w:t>- 5/6-</w:t>
      </w:r>
    </w:p>
    <w:p>
      <w:r>
        <w:t>A/2453/2020 à une erreur excusables (arrêt du Tribunal fédéral 5P.376/2002 du 21 novembre 2002 consid. 2.1). En cas de maladie, par exemple, l'affection doit être à ce point incapacitante qu'elle empêche objectivement la partie d'agir personnellement ou de mandater un tiers pour le faire (ATF 112 V 255 consid. 2a). En l’espèce, le recourant ne fait valoir aucun motif valable de restitution de délai. Dès lors, le recours doit être déclaré irrecevable pour cause de tardiveté.</w:t>
      </w:r>
    </w:p>
    <w:p>
      <w:r>
        <w:t>***</w:t>
      </w:r>
    </w:p>
    <w:p>
      <w:r>
        <w:t>- 6/6-</w:t>
      </w:r>
    </w:p>
    <w:p>
      <w:r>
        <w:t>A/2453/2020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