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ATAS/1023/2013 vom 17. Oktober 2013</w:t>
      </w:r>
    </w:p>
    <w:p>
      <w:r>
        <w:t>GE Cour de justice, 2013-10-17, FR</w:t>
      </w:r>
    </w:p>
    <w:p>
      <w:r>
        <w:rPr>
          <w:b/>
        </w:rPr>
        <w:t xml:space="preserve">Quelle: </w:t>
      </w:r>
      <w:r>
        <w:t>https://mcp.opencaselaw.ch/entscheid/ge_gerichte_ATAS_1023_2013</w:t>
      </w:r>
    </w:p>
    <w:p>
      <w:r>
        <w:t>FR: GE_GERICHTE ATAS/1023/2013 du 17 octobre 2013</w:t>
      </w:r>
    </w:p>
    <w:p>
      <w:r>
        <w:t>IT: GE_GERICHTE ATAS/1023/2013 del 17 ottobre 2013</w:t>
      </w:r>
    </w:p>
    <w:p>
      <w:pPr>
        <w:pStyle w:val="Heading2"/>
      </w:pPr>
      <w:r>
        <w:t>Erwägungen</w:t>
      </w:r>
    </w:p>
    <w:p>
      <w:r>
        <w:rPr>
          <w:b/>
        </w:rPr>
        <w:t>E. 1</w:t>
      </w:r>
    </w:p>
    <w:p>
      <w:r>
        <w:t>Conformément à l'art. 134 al. 1 let. a ch. 1 de la loi sur l'organisation judiciaire, du 26 septembre 2010 (LOJ ; RSG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RS 831.10). La compétence de la Cour de céans pour juger du cas d’espèce est ainsi établie.</w:t>
      </w:r>
    </w:p>
    <w:p>
      <w:r>
        <w:rPr>
          <w:b/>
        </w:rPr>
        <w:t>E. 2</w:t>
      </w:r>
    </w:p>
    <w:p>
      <w:r>
        <w:t>Aux termes de l’art. 1 al. 1 LAVS, les dispositions de la LPGA s’appliquent à l’AVS réglée dans la première partie, à moins que la LAVS ne déroge expressément à la LPGA.</w:t>
      </w:r>
    </w:p>
    <w:p>
      <w:r>
        <w:rPr>
          <w:b/>
        </w:rPr>
        <w:t>E. 3</w:t>
      </w:r>
    </w:p>
    <w:p>
      <w:r>
        <w:t>L'entrée en vigueur de la LPGA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(RAVS ; RS 831.101) ont été abrogés. Les modifications de la LAVS du 7 juin 2011, entrées en vigueur le 1er janvier 2012, ont également entraîné la modification de nombreuses dispositions légales, en particulier l'art. 52 al. 2 à 4 LAVS.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w:t>
      </w:r>
    </w:p>
    <w:p>
      <w:r>
        <w:t>A/3113/2011 - 8/15 - s'applique sans réserve dès le jour de son entrée en vigueur (ATF 117 V 71 consid. 6b ; ATF 112 V 356 consid. 4a ; RAMA 1998 KV 37 p. 316 consid. 3b). En l'espèce, au vu des faits pertinents, sur le plan matériel, la responsabilité du recourant doit être examinée au regard du droit en vigueur entre le 1er janvier 2003 et le 31 décembre 2011, lequel n'a fait que reprendre textuellement, à l'art. 52 al. 1 LAVS, le principe de la responsabilité de l'employeur figurant à l'art. 52 aLAVS (dans sa teneur jusqu'au 31 décembre 2002), la seule différence portant sur la désignation de la caisse de compensation, désormais appelée assurance. Les principes dégagés par la jurisprudence sur les conditions de droit matériel de la responsabilité de l'employeur au sens de l'art. 52 aLAVS restent donc valables sous l'empire des modifications introduites par la LPGA.</w:t>
      </w:r>
    </w:p>
    <w:p>
      <w:r>
        <w:rPr>
          <w:b/>
        </w:rPr>
        <w:t>E. 4</w:t>
      </w:r>
    </w:p>
    <w:p>
      <w:r>
        <w:t>Interjeté dans les formes et le délai prescrits, le recours est recevable (art. 56 à 61 LPGA et 38 LPGA).</w:t>
      </w:r>
    </w:p>
    <w:p>
      <w:r>
        <w:rPr>
          <w:b/>
        </w:rPr>
        <w:t>E. 5</w:t>
      </w:r>
    </w:p>
    <w:p>
      <w:r>
        <w:t>Le litige porte sur le droit de l'intimée de réclamer au recourant la réparation du dommage subi en raison du défaut de paiement par la société des cotisations paritaires AVS/AI/APG, ainsi que des contributions aux allocations familiales et à l’assurance-maternité, non payées pour les mois d'avril à septembre 2009 et de décembre 2009 à février 2011. Les montants des cotisations en souffrance ne sont en tant que tels pas contestés.</w:t>
      </w:r>
    </w:p>
    <w:p>
      <w:r>
        <w:rPr>
          <w:b/>
        </w:rPr>
        <w:t>E. 6</w:t>
      </w:r>
    </w:p>
    <w:p>
      <w:r>
        <w:t>Conformément à l’art. 52 al. 1 LPGA, les décisions peuvent être attaquées dans les trente jours par voie d’opposition auprès de l’assureur qui les a rendues, à l’exception des décisions d’ordonnancement de la procédure. L'opposition est un moyen de droit permettant au destinataire d'une décision d'en obtenir le réexamen par l'autorité, avant qu'un juge ne soit éventuellement saisi (cf. ATF 125 V 118 consid. 2a et les réf. citées). La nullité absolue d'une décision peut être invoquée en tout temps, devant toute autorité et doit être constatée d'office (ATF 116 Ia 215 consid. 2a ; ATF 115 Ia 1 consid. 3 et les arrêts cités).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(ATF 132 II 21 consid. 3.1 ; ATF 130 III 430 consid. 3.3 ; ATF non publié 9C_333/2007 du 24 juillet 2008, consid. 2.1 et les réf. citées). En l’espèce, les décisions de l’intimée du 30 août 2011 font suite aux oppositions du recourant à l’encontre des trois décisions du 18 avril 2011. Deux de ces dernières émanent de l’intimée; la troisième a été rendue par CAFINCO, caisse compétente en matière d’allocations familiales. Force est donc de constater que</w:t>
      </w:r>
    </w:p>
    <w:p>
      <w:r>
        <w:t>A/3113/2011 - 9/15 - l’intimée n’était pas compétente pour se prononcer sur l’opposition formée par le recourant à l’endroit de la décision de CAFINCO et que sa décision du 30 août 2011 relative aux contributions aux allocations familiales est nulle.</w:t>
      </w:r>
    </w:p>
    <w:p>
      <w:r>
        <w:rPr>
          <w:b/>
        </w:rPr>
        <w:t>E. 7</w:t>
      </w:r>
    </w:p>
    <w:p>
      <w:r>
        <w:t>A teneur de l'art. 52 al. 1 LAVS en vigueur dès le 1er janvier 2003, l'employeur qui, intentionnellement ou par négligence grave, n’observe pas des prescriptions et cause ainsi un dommage à l’assurance, est tenu à réparation. a) La jurisprudence considère que si l'employeur est une personne morale, la responsabilité peut s'étendre, à titre subsidiaire, aux organes qui ont agi en son nom (ATF 122 V 65 consid. 4a ; ATF 119 V 401 consid. 2 et les références). Le caractère subsidiaire de la responsabilité des organes d'une personne morale signifie que la caisse de compensation ne peut agir contre ces derniers que si le débiteur des cotisations, soit la personne morale, est devenu insolvable (ATF 123 V 12 consid. 5b). Les associés-gérants d'une Sàrl qui ont été formellement désignés en cette qualité, ainsi que les personnes qui exercent cette fonction en fait répondent selon les mêmes principes que les organes d'une société anonyme pour le dommage causé à une caisse de compensation ensuite du non-paiement de cotisations d'assurances sociales (ATF 126 V 237). Il convient par ailleurs de relever que la responsabilité des organes de la société en ce qui concerne les cotisations à l’assurance-maternité doit suivre le même sort qu'en matière de cotisations paritaires AVS/AI/APG/AC, l’art. 52 LAVS étant applicable par analogie (cf. art. 2 de la loi instituant une assurance en cas de maternité et d'adoption, du 21 avril 2005 – LAMat ; RS J 5 07 ; art. 21 al. 2 de loi fédérale sur les allocations pour perte de gain en cas de service et de maternité, du 25 septembre 1952 – LAPG ; RS 834.1). b) L'art. 14 al. 1 LAVS, en corrélation avec les art. 34ss RAVS, prescrit que l'employeur doit déduire, lors de chaque paie, la cotisation du salarié et verser celle- 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193 consid. 2a et les références). Ces dispositions sont applicables par analogie aux contributions à l'assurance- maternité (art. 2 LAMat et art. 27 al. 3 LAPG). c) La caisse subit un dommage lorsqu'un montant lui appartenant ou lui revenant lui échappe. Le dommage survient dès que l'on doit admettre que les cotisations dues ne peuvent plus être recouvrées pour des motifs juridiques ou des motifs de fait (ATF 126 V 443 consid. 3a ; ATF 121 III 382 consid. 3bb ; ATF 121 III 386 consid. 3a). Ainsi en cas de faillite, en raison de l'impossibilité pour la caisse de</w:t>
      </w:r>
    </w:p>
    <w:p>
      <w:r>
        <w:t>A/3113/2011 - 10/15 - récupérer les cotisations dans la procédure ordinaire de recouvrement, le dommage subi par la caisse est réputé être survenu le jour de la faillite ; le jour de la survenance du dommage marque celui de la naissance de la créance en réparation (ATF 123 V 12 consid. 5c) et la date à partir de laquelle court le délai de prescription de 5 ans prévu à l'art. 52 al. 3 LAVS dans son ancienne teneur (cf. ATF 129 V 193 consid. 2.2). Le dommage, dont l'ampleur est égale au capital dont la caisse de compensation se trouve frustrée, comprend les cotisations paritaires, les contributions aux frais d'administration des caisses de compensation, les frais de sommation et de poursuite, ainsi que les intérêts moratoires (ATF 121 III 382 consid. 3 ; ATF 108 V 189 consid. 2c). d) Pour engager sa responsabilité, l'organe doit avoir violé intentionnellement ou par négligence grave les devoirs lui incombant.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Le Tribunal fédéral se montre d'autant plus sévère lorsque l'administration d'une petite société anonyme se compose d'un seul membre car on peut en règle ordinaire exiger de ce dernier, dans la mesure où il assume à lui seul l'administration de la société, qu'il contrôle toutes les activités importantes de l'entreprise et cela quand bien même il a confié l'essentiel de la gestion à un tiers (ATF 108 V 199 consid. 3b ; ATF non publié 9C_437/2009 du 16 avril 2010, consid. 2.2). Si, en principe, l'employeur qui rencontre des problèmes financiers est tenu de ne verser que les salaires pour lesquels les créances de cotisations qui en découlent ex lege sont couvertes (SVR 1995 AHV n° 70 p. 214 consid. 5), on peut cependant envisager dans certaines situations qu'il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consid. 1b ;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121 V 243 ; ATF 108 V 183 consid. 2 ; RCC 1992 p. 261 consid. 4b ; ATF non publié 9C_ 325/2010 du 10 décembre 2010, consid. 6.1). La seule expectative que la société retrouve un équilibre financier ne suffit pas; il faut des éléments concrets et objectifs selon lesquels la situation</w:t>
      </w:r>
    </w:p>
    <w:p>
      <w:r>
        <w:t>A/3113/2011 - 11/15 - économique de la société se stabilise dans un laps de temps déterminé et que celle- ci recouvre sa capacité financière (ATF non publié 9C_338/2007 du 21 avril 2008, consid. 3.2). Notre Haute Cour a également jugé que lorsque les organes sauvegardent leurs intérêts alors qu'aucune perspective d'assainissement n'est envisageable ni envisagée, leur responsabilité doit s'apprécier avec une extrême rigueur. Dans un arrêt du 6 février 2006, elle a retenu qu'on pouvait en effet attendre des administrateurs (et propriétaires de l'entreprise familiale) qu'ils revoient à tout le moins à la baisse leur rémunération à partir du moment où la mise en liquidation de la société était envisagée et que des dettes importantes de cotisations existaient (ATF non publié H 174/05 du 6 février 2006, consid. 5.2). e) La responsabilité de l'employeur au sens de l'art. 52 LAVS suppose encore un rapport de causalité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Celle-ci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 130 III 182 consid. 5.4 ; ATF 122 IV 17 consid. 2c/bb ; ATF 4C.422/2004 du 13 septembre 2005, consid. 5). La jurisprudence admet l'application par analogie des art. 4 de la loi fédérale sur la responsabilité de la Confédération, des membres de ses autorités et de ses fonctionnaires (LRFC ; RS 170.32) et 44 al. 1 CO, et la réduction de l'obligation de réparer le dommage au sens de l'art. 52 LAVS en raison d'une faute propre de la caisse de compensation intéressée. Il faut cependant que l'administration ait gravement violé ses devoirs, ce qui sera le cas lorsque la caisse a enfreint des prescriptions élémentaires en matière de fixation et de perceptions des cotisations. La violation de ces obligations doit être constitutive de négligence grave et être en relation de causalité avec le dommage subi (ATF 122 V 185 consid. 3c ; ATF non publié H 57/06 du 26 juin 2006, consid. 5.2). Des omissions procédant d'une violation de ses obligations par la caisse de compensation, telle que l'absence de démarches d'encaissement des cotisations, sont parfaitement de nature à créer un dommage ou à l'aggraver (VSI 1996 consid. 4, p. 314ss). Constitue par exemple un</w:t>
      </w:r>
    </w:p>
    <w:p>
      <w:r>
        <w:t>A/3113/2011 - 12/15 - motif de réduction l'octroi irrégulier d'un sursis au paiement (ATF non publié H 142/03 du 19 août 2003, consid. 5.5).</w:t>
      </w:r>
    </w:p>
    <w:p>
      <w:r>
        <w:rPr>
          <w:b/>
        </w:rPr>
        <w:t>E. 8</w:t>
      </w:r>
    </w:p>
    <w:p>
      <w:r>
        <w:t>a) En l'espèce, le recourant était inscrit au RC en tant qu'associé-gérant avec signature individuelle, de la création de la Sàrl jusqu'au prononcé de sa faillite. Il était donc organe de plein droit de la société et devait assumer les tâches prescrites par la loi et, notamment, veiller personnellement à ce que les cotisations paritaires afférentes aux salaires versés fussent effectivement payées à l'intimée. b) Le recourant invoque en premier lieu que l'intimée a prématurément fait appel à sa responsabilité subsidiaire puisque l'état de collocation n'était pas encore dressé. La Cour de céans rappelle à cet égard que le dommage est réputé être survenu le jour de la faillite, soit en l’occurrence le 7 mars 2011 et que c’est donc à cette date qu’est née la créance en réparation de l’intimée.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(ATF 108 Ib 97 consid. 1c) et en droit civil (ATF 111 II 164 consid. 1b), a été étendue en matière d'assurances sociales (ATF 113 V 180 consid. 3b). Notre Haute cour a estimé que cette manière de procéder respecte mieux le but des règles en matière de responsabilité car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(ATF 139 V 176 consid. 9.2). En l'espèce, les deux décisions en réparation du dommage rendues par l’intimée le 18 avril 2011 mentionnaient expressément qu'en cas de paiement intégral des montants retenus, cession serait faite au recourant du dividende éventuel perçu dans la faillite, de sorte que les conditions jurisprudentielles sont réalisées. Eu égard à ce qui précède, les décisions du 18 avril 2011 ne sauraient être considérées comme prématurées. c) Le recourant soutient ensuite qu'il a légitimement retardé le paiement des cotisations en souffrance et tenté d'assainir les comptes de la société. Il allègue notamment que les difficultés financières de la société étaient principalement la conséquence du conflit l'opposant à l'un de ses clients, lequel a finalement été condamné à payer à la société la somme de 219'372 fr. 20 avec intérêts à 5% dès le 15 avril 2009. Il soutient également que la société devait recevoir, fin novembre 2010, la somme de 921'720 fr. 85.</w:t>
      </w:r>
    </w:p>
    <w:p>
      <w:r>
        <w:t>A/3113/2011 - 13/15 - Conformément à la jurisprudence fédérale, le fait d'avoir essayé de maintenir la société en vie ne constitue pas un motif d'exculpation suffisant. Il faut des éléments concrets et objectifs selon lesquels la société recouvre sa capacité financière dans un laps de temps déterminé. Or, rien de tel n'est établi en l'occurrence car les rentrées d'argent importantes prétendument attendues par la Sàrl de la part de certains débiteurs n'ont pas mené à des assurances financières concrètes. La Cour de céans rappelle à ce sujet que la société faisait l’objet de nombreuses poursuites, dont le total s’élevait à 446'837 fr. 95 au 21 juin 2010. Sa situation financière n’a fait que s’aggraver puisque, trois mois plus tard, le 23 septembre 2010, les poursuites se montaient à 864'593 fr. 65. S’agissant plus particulièrement du retard accumulé par la Sàrl dans le versement des cotisations sociales, il s’élevait à 156'748 fr. 60 (non compris les intérêts et frais de retard) au 31 décembre 2008, à 263'589 fr. 90 en octobre 2009, et à 259'141 fr. 60 au 31 juillet 2010. On ne saurait dès lors considérer que la Sàrl ne rencontrait que des difficultés de trésorerie passagères et pouvait s'attendre à s'acquitter des sommes dues à l'assurance sociale dans un délai déterminé. Quant à l’argument du recourant selon lequel il était créancier d'une importante somme qui devait lui permettre de s'acquitter des cotisations en souffrance, la Cour de céans observe que la créance sur laquelle la société comptait était non seulement litigieuse, mais également surévaluée puisque le TPI a condamné sa débitrice à hauteur de 219'372 fr. 20 alors que la société réclamait 400'000 fr. En tout état de cause, les créances que la société prétendait avoir fin novembre 2010 (921'720 fr. 85) étaient largement inférieures à ses dettes, l'état de collocation ayant révélé un montant de 1'477'116 fr. 80. Enfin, conformément à la jurisprudence fédérale, le recourant était tenu de ne verser que les salaires pour lesquels les créances de cotisations qui en découlaient de par la loi étaient couvertes. Or, il ressort du journal des salaires du mois de décembre 2009 que la société employait alors 13 travailleurs et que le total des salaires bruts pour ce mois se montait à 142'142 fr. 50, soit une moyenne de 10'934 fr. par employé, étant précisé que le salaire brut du recourant s’élevait à 16'788 fr. 65. Selon le journal des salaires de la Sàrl du mois de décembre 2010, la société comptait alors 10 employés et le total des salaires bruts pour ce mois se montait à 116'662 fr. 85, soit un salaire mensuel moyen de 11'666 fr. 30, le salaire mensuel brut du recourant s’élevait alors à 16'996 fr. 60. Etant rappelé que les cotisations sociales AVS/AI/APG et les contributions à l’assurance-maternité n'ont pas été payées pendant les mois d'avril à septembre 2009 et de décembre 2009 à février 2011, la responsabilité du recourant, lequel a continué à s'octroyer des salaires très élevés, apparaît manifeste. Il a au demeurant été condamné pénalement pour détournement de cotisations sociales. Partant, la Cour de céans constate que le recourant, lequel était le seul associé- gérant de la Sàrl et l'unique personne inscrite au RC à partir du 23 décembre 2008,</w:t>
      </w:r>
    </w:p>
    <w:p>
      <w:r>
        <w:t>A/3113/2011 - 14/15 - a commis une faute grave qui engage sa responsabilité; cette faute est de surcroît en relation de causalité adéquate avec le dommage subi par l'intimée. d) A titre subsidiaire, le recourant relève que l'intimée a laissé la Sàrl continuer son activité commerciale malgré des retards dans le règlement des cotisations sociales. En l’occurrence, il ressort des faits de la cause que les décomptes de cotisations ont régulièrement fait l'objet de tentatives de recouvrement et que, dès l’année 2008, de nombreuses poursuites ont été engagées. L’intimée a certes accordé à la société faillie trois arrangements de paiement, en janvier et en octobre 2009, ainsi qu’en août 2010, lesquels ont été annulés pour non respect des engagements pris. La Cour de céans constate toutefois que la société lui a déclaré, en août 2010, attendre le versement imminent de 400'000 fr. et signé un billet à ordre d’une valeur de 100'000 fr., tout en s’engageant à effectuer un premier versement de 100'000 fr. le 15 septembre 2010. Cet engagement n’ayant pas été honoré, l’intimée a requis la mise en faillite le 27 octobre 2010. Force est donc de constater que l’intimée était fondée à penser que les acomptes et cotisations courantes pourraient être versés ponctuellement et qu’elle a régulièrement et rapidement pris les mesures nécessaires afin d’encaisser les cotisations. Aucun manquement ne saurait donc lui être reproché, de sorte qu’il ne se justifie pas de réduire le montant du dommage.</w:t>
      </w:r>
    </w:p>
    <w:p>
      <w:r>
        <w:rPr>
          <w:b/>
        </w:rPr>
        <w:t>E. 9</w:t>
      </w:r>
    </w:p>
    <w:p>
      <w:r>
        <w:t>Eu égard à ce qui précède, il convient de constater que le recourant a violé ses obligations et engagé sa responsabilité au sens de l’art. 52 LAVS. La Cour de céans observe cependant que le recourant a été condamné par le Tribunal de Police à payer à différentes caisses, dont l'intimée, les sommes suivantes : un montant de 102'347 fr. 10 correspondant à la part pénale des cotisations AVS/AI/APG/AC/LPP/Amat et contributions aux allocations familiales détournées pour la période allant du 1er février 2010 au 28 février 2011 (jugement du 23 mars 2012), ainsi qu’un montant de 79'336 fr. 85 correspondant aux parts pénales de cotisations impayées (jugement du 26 novembre 2012). L’intimée a donc déjà obtenu la condamnation du recourant à réparer une partie du dommage faisant l’objet de la présente procédure. Partant, le recourant sera condamné au remboursement des montants réclamés, sous déduction des sommes pour lesquelles l’intimée dispose de titres de mainlevée sous la forme de jugements pénaux.</w:t>
      </w:r>
    </w:p>
    <w:p>
      <w:r>
        <w:rPr>
          <w:b/>
        </w:rPr>
        <w:t>E. 10</w:t>
      </w:r>
    </w:p>
    <w:p>
      <w:r>
        <w:t>Le recourant obtenant très partiellement gain de cause, une indemnité de 500 fr. lui sera accordée à titre de participation à ses frais et dépens (art. 61 let. g LPGA ; art. 89H al. 3 de la loi sur la procédure administrative, du 12 septembre 1985 [LPA ; RSG E 5 10]). Pour le surplus, la procédure est gratuite (art. 61 let. a LPGA).</w:t>
      </w:r>
    </w:p>
    <w:p>
      <w:r>
        <w:t>A/3113/2011 - 15/15 - PAR CES MOTIFS, LA CHAMBRE DES ASSURANCES SOCIALES : Statuant A la forme : 1. Déclare le recours recevable. Au fond : 2. L’admet très partiellement au sens des considérants. 3. Constate la nullité de la décision sur opposition du 30 août 2011 en ce qui concerne les montants réclamés à titre de contributions aux allocations familiales. 4. Condamne le recourant au versement des montants de 181'833 fr. 15 et de 1'040 fr. correspondant aux cotisations AVS/AI/APG et assurance-maternité impayées pour les mois d'avril à septembre 2009 et de décembre 2009 à février 2011, sous déduction des montants afférant à ces cotisations et portant sur les mêmes périodes, au paiement desquels il a déjà été condamné par les jugements du Tribunal de police des 23 mars 2012 (P/18712/2010) et 26 novembre 2012 (P/15958/2009). 5. Donne acte à l’intimée de ce qu’elle cède au recourant l’éventuel dividende perçu dans la faillite de la société X__________ Sàrl. 6. Condamne l’intimée à verser au recourant une indemnité de 500 fr. à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