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ATAS/1022/2016 vom 8. Dezember 2016</w:t>
      </w:r>
    </w:p>
    <w:p>
      <w:r>
        <w:t>GE Cour de justice, 2016-12-08, FR</w:t>
      </w:r>
    </w:p>
    <w:p>
      <w:r>
        <w:rPr>
          <w:b/>
        </w:rPr>
        <w:t xml:space="preserve">Quelle: </w:t>
      </w:r>
      <w:r>
        <w:t>https://mcp.opencaselaw.ch/entscheid/ge_gerichte_ATAS_1022_2016</w:t>
      </w:r>
    </w:p>
    <w:p>
      <w:r>
        <w:t>FR: GE_GERICHTE ATAS/1022/2016 du 8 décembre 2016</w:t>
      </w:r>
    </w:p>
    <w:p>
      <w:r>
        <w:t>IT: GE_GERICHTE ATAS/1022/2016 del 8 dicembre 2016</w:t>
      </w:r>
    </w:p>
    <w:p>
      <w:pPr>
        <w:pStyle w:val="Heading2"/>
      </w:pPr>
      <w:r>
        <w:t>Erwägungen</w:t>
      </w:r>
    </w:p>
    <w:p>
      <w:r>
        <w:rPr>
          <w:b/>
        </w:rPr>
        <w:t>E. 1</w:t>
      </w:r>
    </w:p>
    <w:p>
      <w:r>
        <w:t>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dans les délai et forme prescrits par la loi, le recours est recevable (art. 56 ss LPGA).</w:t>
      </w:r>
    </w:p>
    <w:p>
      <w:r>
        <w:rPr>
          <w:b/>
        </w:rPr>
        <w:t>E. 3</w:t>
      </w:r>
    </w:p>
    <w:p>
      <w:r>
        <w:t>Est litigieux en l’occurrence le bien-fondé de la suspension du droit aux indemnités de chômage pour une durée de onze jours, en raison d’une remise tardive des recherches d’emploi pour le mois de juillet 2016.</w:t>
      </w:r>
    </w:p>
    <w:p>
      <w:r>
        <w:rPr>
          <w:b/>
        </w:rPr>
        <w:t>E. 4</w:t>
      </w:r>
    </w:p>
    <w:p>
      <w:r>
        <w:t>Aux termes de l’art. 17 al. 1 LACI, l’assuré qui fait valoir des prestations d’assurance doit, avec l’assistance de l’office du travail compétent, entreprendre</w:t>
      </w:r>
    </w:p>
    <w:p>
      <w:r>
        <w:t>A/3455/2016 - 4/7 - tout ce que l’on peut raisonnablement exiger de lui pour éviter le chômage ou l’abréger. Il lui incombe en particulier de chercher du travail, au besoin en dehors de la profession qu’il exerçait précédemment. Il doit apporter la preuve des efforts qu’il a fournis. L’art. 26 de l’ordonnance du 31 août 1983 sur l’assurance-chômage obligatoire et l’indemnité en cas d’insolvabilité (OACI) dans sa teneur en vigueur dès le 1er avril 2011 dispose à cet égard que l’assuré doit cibler ses recherches d’emploi, en règle générale selon les méthodes de postulation ordinaires (al. 1). Il doit remettre la preuve de ses recherches d’emploi pour chaque période de contrôle au plus tard le 5 du mois suivant ou le premier jour ouvrable qui suit cette date. A l’expiration de ce délai, et en l’absence d’excuse valable, les recherches d’emploi ne sont plus prises en considération (al. 2). L’office compétent contrôle chaque mois les recherches d’emploi de l’assuré (al. 3). Lors de l’entrée en vigueur le 1er avril 2011 des modifications de la LACI, l’alinéa 2bis a été abrogé, de sorte que si l’assuré ne remet pas ses recherches dans ce délai, l’office compétent ne lui impartit plus un délai raisonnable pour le faire.</w:t>
      </w:r>
    </w:p>
    <w:p>
      <w:r>
        <w:rPr>
          <w:b/>
        </w:rPr>
        <w:t>E. 5</w:t>
      </w:r>
    </w:p>
    <w:p>
      <w:r>
        <w:t>a. Selon l'art. 30 al. 3 LACI, la durée de la suspension est proportionnelle à la gravité de la faute. En vertu de l'art. 45 al. 3 OACI, elle est de 1 à 15 jours en cas de faute légère, de 16 à 30 jours en cas de faute de gravité moyenne et de 31 à 60 jours en cas de faute grave. La durée de la suspension du droit à l'indemnité de chômage est fixée compte tenu non seulement de la faute, mais également du principe de proportionnalité (Thomas NUSSBAUMER, Arbeitslosenversicherung, in: Schweizerisches Bundesverwaltungsrecht [SBVR], Soziale Sicherheit, 2ème éd., n° 855, p. 2435). En tant qu'autorité de surveillance, le SECO a adopté un barème (indicatif) à l'intention des organes d'exécution. Un tel barème constitue un instrument précieux pour ces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(cf. arrêt 8C 601/2012 du 26 février 2013 ; ATF du 16 avril 2014 8C 537/2013). Selon le barème du SECO (Bulletin LACI/D72 1 E/D), le défaut de recherches d’emploi ou la remise tardive de celles- ci pendant la période de contrôle entraînent la première fois une suspension de 5 à 9 jours, la seconde fois une suspension de 10 à 19 jours et la troisième fois le renvoi pour décision à l’autorité cantonale. L’OCE a également établi un barème, lequel prévoit, pour un premier manquement, en raison de remise tardive des recherches d’emploi et si celles-ci sont</w:t>
      </w:r>
    </w:p>
    <w:p>
      <w:r>
        <w:t>A/3455/2016 - 5/7 - qualitativement et quantitativement suffisantes, une suspension du droit à l’indemnité de un jour en cas de retard de un jour ouvrable, de deux jours en cas de retard jusqu’à cinq jours ouvrables et de cinq jours au-delà. b. La chambre de céans doit se limiter à examiner si l’administration a fait un usage critiquable de son pouvoir d’appréciation (ATF du 16 avril 2008, 8C 316/2007).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du 29 août 2013, 8C 73/2013).</w:t>
      </w:r>
    </w:p>
    <w:p>
      <w:r>
        <w:rPr>
          <w:b/>
        </w:rPr>
        <w:t>E. 6</w:t>
      </w:r>
    </w:p>
    <w:p>
      <w:r>
        <w:t>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324 consid. 3.2 et 3.3; 126 V 360 consid. 5b, 125 V 195 consid. 2). Il n'existe pas, en droit des assurances sociales, un principe selon lequel l'administration ou le juge devrait statuer, dans le doute, en faveur de l'assuré (ATF 126 V 322 consid. 5a). Si malgré les moyens mis en œuvre par le juge pour établir la réalité d’un fait allégué par une partie, la preuve de ce fait ne peut être rapportée avec une vraisemblance suffisante pour emporter la conviction du tribunal, c’est à la partie qui voulait en déduire un droit d’en supporter les conséquences (SPIRA, Le contentieux de la sécurité sociale, in : 100 ans de sécurité sociale en Suisse, Cahiers genevois de la sécurité sociale 1990 N° 7, p. 131). Le principe inquisitoire, applicable en droit des assurances sociales, dispense les parties de l'obligation de prouver, mais ne les libère pas du fardeau de la preuve: en cas d'absence de preuve, il s'agit de savoir qui en supporte les conséquences. En matière d'indemnités de chômage, l'assuré supporte les conséquences de l'absence de preuve en ce qui concerne la remise des pièces nécessaires pour faire valoir le droit à l'indemnité, notamment la liste de recherches d'emploi (cf. arrêt C 294/99 du 14 décembre 1999 consid. 2a, in DTA 2000 n o 25 p. 122; cf. aussi arrêt 8C_427/2010 du 25 août 2010 consid. 5.1 ; arrêt du 29 juillet 2013 8C 591/2012).</w:t>
      </w:r>
    </w:p>
    <w:p>
      <w:r>
        <w:rPr>
          <w:b/>
        </w:rPr>
        <w:t>E. 7</w:t>
      </w:r>
    </w:p>
    <w:p>
      <w:r>
        <w:t>En l’occurrence, il est incontestable que le recourant n’est pas en mesure de prouver qu’il a envoyé ses recherches d’emploi pour le mois de juillet 2016 ni que sa fille les aurait envoyées. Or, contrairement à ce qu’allègue le recourant, ses seules déclarations ne sont pas suffisantes pour admettre qu’il les a envoyées. Au contraire, s’il ne parvient pas à le prouver, il doit supporter les conséquences de l’absence de preuve.</w:t>
      </w:r>
    </w:p>
    <w:p>
      <w:r>
        <w:t>A/3455/2016 - 6/7 - Partant, il doit être admis que le recourant n’a transmis ses recherches d’emploi qu’en date du 15 août 2016 lors d’un entretien avec sa conseillère en personnel, à savoir avec un retard de dix jours.</w:t>
      </w:r>
    </w:p>
    <w:p>
      <w:r>
        <w:rPr>
          <w:b/>
        </w:rPr>
        <w:t>E. 8</w:t>
      </w:r>
    </w:p>
    <w:p>
      <w:r>
        <w:t>Quant à la durée de la suspension elle est conforme à la loi et aux directives en la matière, compte tenu du fait qu'il s'agit du troisième manquement, le recourant ayant été sanctionné précédemment déjà les 17 avril 2015 et 21 janvier 2016. Par ailleurs, ces décisions n'ayant pas été contestées à l'époque, elles sont entrées en force et lient le juge, de sorte qu'il ne peut être tenu compte de leur contestation dans la présente cause. Enfin, les difficultés financières résultant d'une suspension du droit à l'indemnité ne peuvent être prises en considération dans la fixation de la durée de la suspension. Par conséquent, il sied de constater que l’intimé n'a pas abusé de son pouvoir d’appréciation, si bien que la suspension de onze jours doit être confirmée.</w:t>
      </w:r>
    </w:p>
    <w:p>
      <w:r>
        <w:rPr>
          <w:b/>
        </w:rPr>
        <w:t>E. 9</w:t>
      </w:r>
    </w:p>
    <w:p>
      <w:r>
        <w:t>Cela étant, le recours sera rejeté.</w:t>
      </w:r>
    </w:p>
    <w:p>
      <w:r>
        <w:rPr>
          <w:b/>
        </w:rPr>
        <w:t>E. 10</w:t>
      </w:r>
    </w:p>
    <w:p>
      <w:r>
        <w:t>La procédure est gratuite.</w:t>
      </w:r>
    </w:p>
    <w:p>
      <w:r>
        <w:t>***</w:t>
      </w:r>
    </w:p>
    <w:p>
      <w:r>
        <w:t>A/3455/2016 - 7/7 -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